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56C63C54" w:rsidR="00B12341" w:rsidRDefault="00E73A82" w:rsidP="00B12341">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B718CA">
        <w:rPr>
          <w:b/>
          <w:noProof/>
          <w:sz w:val="24"/>
        </w:rPr>
        <w:t>6</w:t>
      </w:r>
      <w:r w:rsidR="009F3268">
        <w:rPr>
          <w:b/>
          <w:noProof/>
          <w:sz w:val="24"/>
        </w:rPr>
        <w:t>-</w:t>
      </w:r>
      <w:r w:rsidR="001A43F0">
        <w:rPr>
          <w:b/>
          <w:noProof/>
          <w:sz w:val="24"/>
        </w:rPr>
        <w:t>b</w:t>
      </w:r>
      <w:r w:rsidR="009F3268">
        <w:rPr>
          <w:b/>
          <w:noProof/>
          <w:sz w:val="24"/>
        </w:rPr>
        <w:t>is-e</w:t>
      </w:r>
      <w:r w:rsidR="00DC5180" w:rsidRPr="0033027D">
        <w:rPr>
          <w:b/>
          <w:noProof/>
          <w:sz w:val="24"/>
        </w:rPr>
        <w:tab/>
      </w:r>
      <w:r w:rsidR="005D4C0E" w:rsidRPr="005D4C0E">
        <w:rPr>
          <w:b/>
          <w:noProof/>
          <w:sz w:val="24"/>
        </w:rPr>
        <w:t>R4-2304162</w:t>
      </w:r>
    </w:p>
    <w:p w14:paraId="63C63B34" w14:textId="2ED10507" w:rsidR="001512D7" w:rsidRPr="0010618D" w:rsidRDefault="009F3268" w:rsidP="00B12341">
      <w:pPr>
        <w:pStyle w:val="CRCoverPage"/>
        <w:tabs>
          <w:tab w:val="right" w:pos="9639"/>
        </w:tabs>
        <w:spacing w:after="0"/>
        <w:rPr>
          <w:rFonts w:cs="Arial"/>
          <w:bCs/>
        </w:rPr>
      </w:pPr>
      <w:proofErr w:type="gramStart"/>
      <w:r>
        <w:rPr>
          <w:rFonts w:cs="Arial"/>
          <w:b/>
          <w:sz w:val="24"/>
        </w:rPr>
        <w:t>Online,</w:t>
      </w:r>
      <w:r w:rsidR="00F50413">
        <w:rPr>
          <w:rFonts w:cs="Arial"/>
          <w:b/>
          <w:sz w:val="24"/>
        </w:rPr>
        <w:t>,</w:t>
      </w:r>
      <w:proofErr w:type="gramEnd"/>
      <w:r w:rsidR="00F50413">
        <w:rPr>
          <w:rFonts w:cs="Arial"/>
          <w:b/>
          <w:sz w:val="24"/>
        </w:rPr>
        <w:t xml:space="preserve"> </w:t>
      </w:r>
      <w:r w:rsidR="00BA2CC1">
        <w:rPr>
          <w:rFonts w:cs="Arial"/>
          <w:b/>
          <w:sz w:val="24"/>
        </w:rPr>
        <w:t>1</w:t>
      </w:r>
      <w:r w:rsidR="00721B62">
        <w:rPr>
          <w:rFonts w:cs="Arial"/>
          <w:b/>
          <w:sz w:val="24"/>
        </w:rPr>
        <w:t>7</w:t>
      </w:r>
      <w:r w:rsidR="00721B62" w:rsidRPr="00721B62">
        <w:rPr>
          <w:rFonts w:cs="Arial"/>
          <w:b/>
          <w:sz w:val="24"/>
          <w:vertAlign w:val="superscript"/>
        </w:rPr>
        <w:t>th</w:t>
      </w:r>
      <w:r w:rsidR="00721B62">
        <w:rPr>
          <w:rFonts w:cs="Arial"/>
          <w:b/>
          <w:sz w:val="24"/>
        </w:rPr>
        <w:t xml:space="preserve"> </w:t>
      </w:r>
      <w:r w:rsidR="00BA2CC1">
        <w:rPr>
          <w:rFonts w:cs="Arial"/>
          <w:b/>
          <w:sz w:val="24"/>
        </w:rPr>
        <w:t>April</w:t>
      </w:r>
      <w:r w:rsidR="00721B62">
        <w:rPr>
          <w:rFonts w:cs="Arial"/>
          <w:b/>
          <w:sz w:val="24"/>
        </w:rPr>
        <w:t xml:space="preserve"> – </w:t>
      </w:r>
      <w:r w:rsidR="00BA2CC1">
        <w:rPr>
          <w:rFonts w:cs="Arial"/>
          <w:b/>
          <w:sz w:val="24"/>
        </w:rPr>
        <w:t>26</w:t>
      </w:r>
      <w:r w:rsidR="00BA2CC1" w:rsidRPr="00BA2CC1">
        <w:rPr>
          <w:rFonts w:cs="Arial"/>
          <w:b/>
          <w:sz w:val="24"/>
          <w:vertAlign w:val="superscript"/>
        </w:rPr>
        <w:t>th</w:t>
      </w:r>
      <w:r w:rsidR="00721B62">
        <w:rPr>
          <w:rFonts w:cs="Arial"/>
          <w:b/>
          <w:sz w:val="24"/>
        </w:rPr>
        <w:t xml:space="preserve"> </w:t>
      </w:r>
      <w:r w:rsidR="00BA2CC1">
        <w:rPr>
          <w:rFonts w:cs="Arial"/>
          <w:b/>
          <w:sz w:val="24"/>
        </w:rPr>
        <w:t>April</w:t>
      </w:r>
      <w:r w:rsidR="00721B62">
        <w:rPr>
          <w:rFonts w:cs="Arial"/>
          <w:b/>
          <w:sz w:val="24"/>
        </w:rPr>
        <w:t xml:space="preserve"> 2023</w:t>
      </w:r>
      <w:r w:rsidR="00766B19">
        <w:rPr>
          <w:rFonts w:cs="Arial"/>
          <w:b/>
          <w:sz w:val="24"/>
        </w:rPr>
        <w:br/>
      </w:r>
    </w:p>
    <w:p w14:paraId="46DA2A95" w14:textId="552ED26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A43F0">
        <w:rPr>
          <w:rFonts w:ascii="Arial" w:hAnsi="Arial" w:cs="Arial"/>
          <w:b/>
        </w:rPr>
        <w:t>Simultaneous switching</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3BDB442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A43F0">
        <w:rPr>
          <w:rFonts w:ascii="Arial" w:hAnsi="Arial" w:cs="Arial"/>
          <w:b/>
        </w:rPr>
        <w:t>5.24.2.1</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77777777"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proofErr w:type="spellStart"/>
      <w:r w:rsidR="00BD0ED2" w:rsidRPr="00BD0ED2">
        <w:rPr>
          <w:rFonts w:ascii="Arial" w:hAnsi="Arial" w:cs="Arial"/>
          <w:b/>
        </w:rPr>
        <w:t>NR_MC_enh</w:t>
      </w:r>
      <w:proofErr w:type="spellEnd"/>
      <w:r w:rsidR="00BD0ED2" w:rsidRPr="00BD0ED2">
        <w:rPr>
          <w:rFonts w:ascii="Arial" w:hAnsi="Arial" w:cs="Arial"/>
          <w:b/>
        </w:rPr>
        <w:t xml:space="preserve">-Core </w:t>
      </w:r>
    </w:p>
    <w:p w14:paraId="3EDAE914" w14:textId="01070168"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488CE1DC" w:rsidR="004639D0" w:rsidRDefault="00A75560" w:rsidP="000871AF">
      <w:r>
        <w:t xml:space="preserve">RAN4 has discussed about the simultaneous switching in previous RAN4 meetings and an LS [27] was sent to </w:t>
      </w:r>
      <w:r w:rsidR="000038AA">
        <w:t>RAN1 asking if this situation is possible. In this paper we explain that th</w:t>
      </w:r>
      <w:r w:rsidR="00112F61">
        <w:t xml:space="preserve">ere </w:t>
      </w:r>
      <w:proofErr w:type="spellStart"/>
      <w:r w:rsidR="00112F61">
        <w:t>maybe</w:t>
      </w:r>
      <w:proofErr w:type="spellEnd"/>
      <w:r w:rsidR="00112F61">
        <w:t xml:space="preserve"> terminology issues and there is no doubt </w:t>
      </w:r>
      <w:r w:rsidR="005915DF">
        <w:t>that</w:t>
      </w:r>
      <w:r w:rsidR="00112F61">
        <w:t xml:space="preserve"> the situation in question is possible</w:t>
      </w:r>
      <w:r w:rsidR="005915DF">
        <w:t xml:space="preserve">. We explain technically what is needed to support UE implementation and </w:t>
      </w:r>
      <w:r w:rsidR="00911E97">
        <w:t xml:space="preserve">propose specification text to cover this case. </w:t>
      </w:r>
      <w:r w:rsidR="00112F61">
        <w:t xml:space="preserve"> </w:t>
      </w:r>
    </w:p>
    <w:p w14:paraId="63B85C67" w14:textId="66314698" w:rsidR="006503DB" w:rsidRDefault="000A567D" w:rsidP="00AB20CC">
      <w:pPr>
        <w:pStyle w:val="Heading1"/>
      </w:pPr>
      <w:r>
        <w:t xml:space="preserve">2. </w:t>
      </w:r>
      <w:r>
        <w:tab/>
      </w:r>
      <w:r w:rsidR="002A1C01">
        <w:t>Discussion</w:t>
      </w:r>
    </w:p>
    <w:p w14:paraId="5C208B47" w14:textId="6C1C53BC" w:rsidR="00EE550A" w:rsidRDefault="00EE550A" w:rsidP="00A3771A">
      <w:pPr>
        <w:pStyle w:val="Heading2"/>
      </w:pPr>
      <w:r>
        <w:t>2.1</w:t>
      </w:r>
      <w:r>
        <w:tab/>
      </w:r>
      <w:r w:rsidR="00A3771A">
        <w:t>Simultaneous switching definition</w:t>
      </w:r>
    </w:p>
    <w:p w14:paraId="41DDD056" w14:textId="1511B2AD" w:rsidR="00A3771A" w:rsidRDefault="00A3771A" w:rsidP="00A3771A">
      <w:r>
        <w:t xml:space="preserve">One aspect in the discussion in RAN4#106 was </w:t>
      </w:r>
      <w:r w:rsidR="00365A02">
        <w:t>about how simultaneous switching is defined</w:t>
      </w:r>
      <w:r w:rsidR="00914368">
        <w:t xml:space="preserve"> and if this is even possible</w:t>
      </w:r>
      <w:r w:rsidR="0035664D">
        <w:t xml:space="preserve"> and an LS with the question to RAN1 was sent [27]</w:t>
      </w:r>
      <w:r w:rsidR="00914368">
        <w:t xml:space="preserve">. </w:t>
      </w:r>
      <w:r w:rsidR="0035664D">
        <w:t>In RAN1#</w:t>
      </w:r>
      <w:r w:rsidR="00610ABE">
        <w:t>111</w:t>
      </w:r>
      <w:r w:rsidR="00BD0F0E">
        <w:t xml:space="preserve"> </w:t>
      </w:r>
      <w:r w:rsidR="00733944">
        <w:t>(</w:t>
      </w:r>
      <w:r w:rsidR="00BD0F0E">
        <w:t>Nov 202</w:t>
      </w:r>
      <w:r w:rsidR="003B615C">
        <w:t>2</w:t>
      </w:r>
      <w:proofErr w:type="gramStart"/>
      <w:r w:rsidR="00733944">
        <w:t xml:space="preserve">) </w:t>
      </w:r>
      <w:r w:rsidR="00610ABE">
        <w:t xml:space="preserve"> </w:t>
      </w:r>
      <w:r w:rsidR="00295E47">
        <w:t>follow</w:t>
      </w:r>
      <w:r w:rsidR="003B615C">
        <w:t>ing</w:t>
      </w:r>
      <w:proofErr w:type="gramEnd"/>
      <w:r w:rsidR="00295E47">
        <w:t xml:space="preserve"> agreements were made:</w:t>
      </w:r>
    </w:p>
    <w:p w14:paraId="03589704" w14:textId="77777777" w:rsidR="00B0069C" w:rsidRPr="008331AF" w:rsidRDefault="00B0069C" w:rsidP="00B0069C">
      <w:pPr>
        <w:rPr>
          <w:color w:val="44546A"/>
          <w:lang w:val="en-US" w:eastAsia="zh-CN"/>
        </w:rPr>
      </w:pPr>
      <w:r w:rsidRPr="008331AF">
        <w:rPr>
          <w:color w:val="44546A"/>
          <w:lang w:eastAsia="zh-CN"/>
        </w:rPr>
        <w:t xml:space="preserve">AI 9.9.2 </w:t>
      </w:r>
    </w:p>
    <w:p w14:paraId="78A61AE3" w14:textId="77777777" w:rsidR="00B0069C" w:rsidRPr="008331AF" w:rsidRDefault="00B0069C" w:rsidP="00B0069C">
      <w:pPr>
        <w:rPr>
          <w:b/>
          <w:bCs/>
          <w:color w:val="44546A"/>
          <w:highlight w:val="green"/>
          <w:lang w:eastAsia="x-none"/>
        </w:rPr>
      </w:pPr>
      <w:r w:rsidRPr="008331AF">
        <w:rPr>
          <w:b/>
          <w:bCs/>
          <w:color w:val="44546A"/>
          <w:highlight w:val="green"/>
          <w:lang w:eastAsia="x-none"/>
        </w:rPr>
        <w:t>Agreement</w:t>
      </w:r>
    </w:p>
    <w:p w14:paraId="17627DA3" w14:textId="77777777" w:rsidR="00B0069C" w:rsidRPr="008331AF" w:rsidRDefault="00B0069C" w:rsidP="00B0069C">
      <w:pPr>
        <w:rPr>
          <w:color w:val="44546A"/>
          <w:sz w:val="21"/>
          <w:szCs w:val="21"/>
          <w:lang w:eastAsia="en-US"/>
        </w:rPr>
      </w:pPr>
      <w:r w:rsidRPr="008331AF">
        <w:rPr>
          <w:color w:val="44546A"/>
        </w:rPr>
        <w:t xml:space="preserve">For dual UL, if UE supports concurrent transmission on all band pairs and supports up to 2 ports UL transmission on all the bands in the band combination, all possible switching cases with 1T-1T and 2T are </w:t>
      </w:r>
      <w:proofErr w:type="gramStart"/>
      <w:r w:rsidRPr="008331AF">
        <w:rPr>
          <w:color w:val="44546A"/>
        </w:rPr>
        <w:t>assumed</w:t>
      </w:r>
      <w:proofErr w:type="gramEnd"/>
    </w:p>
    <w:p w14:paraId="387AA3C4" w14:textId="77777777" w:rsidR="00B0069C" w:rsidRPr="008331AF" w:rsidRDefault="00B0069C" w:rsidP="00B0069C">
      <w:pPr>
        <w:pStyle w:val="ListParagraph"/>
        <w:numPr>
          <w:ilvl w:val="0"/>
          <w:numId w:val="19"/>
        </w:numPr>
        <w:overflowPunct/>
        <w:autoSpaceDE/>
        <w:autoSpaceDN/>
        <w:adjustRightInd/>
        <w:spacing w:after="0"/>
        <w:ind w:left="630" w:hanging="270"/>
        <w:jc w:val="both"/>
        <w:textAlignment w:val="auto"/>
        <w:rPr>
          <w:color w:val="44546A"/>
          <w:lang w:eastAsia="x-none"/>
        </w:rPr>
      </w:pPr>
      <w:r w:rsidRPr="008331AF">
        <w:rPr>
          <w:color w:val="44546A"/>
        </w:rPr>
        <w:t xml:space="preserve">In case of 3 bands, 6 switching cases ({2T,0T,0T}, {0T,2T,0T}, {0T,0T,2T}, {1T, 1T, 0T}, {1T, 0T, 1T}, {0T, 1T, 1T}) are </w:t>
      </w:r>
      <w:proofErr w:type="gramStart"/>
      <w:r w:rsidRPr="008331AF">
        <w:rPr>
          <w:color w:val="44546A"/>
        </w:rPr>
        <w:t>assumed</w:t>
      </w:r>
      <w:proofErr w:type="gramEnd"/>
      <w:r w:rsidRPr="008331AF">
        <w:rPr>
          <w:color w:val="44546A"/>
        </w:rPr>
        <w:t xml:space="preserve"> </w:t>
      </w:r>
    </w:p>
    <w:p w14:paraId="53E96FF7" w14:textId="77777777" w:rsidR="00B0069C" w:rsidRPr="008331AF" w:rsidRDefault="00B0069C" w:rsidP="00B0069C">
      <w:pPr>
        <w:pStyle w:val="ListParagraph"/>
        <w:numPr>
          <w:ilvl w:val="0"/>
          <w:numId w:val="19"/>
        </w:numPr>
        <w:overflowPunct/>
        <w:autoSpaceDE/>
        <w:autoSpaceDN/>
        <w:adjustRightInd/>
        <w:spacing w:after="0"/>
        <w:ind w:left="630" w:hanging="270"/>
        <w:jc w:val="both"/>
        <w:textAlignment w:val="auto"/>
        <w:rPr>
          <w:color w:val="44546A"/>
        </w:rPr>
      </w:pPr>
      <w:r w:rsidRPr="008331AF">
        <w:rPr>
          <w:color w:val="44546A"/>
        </w:rPr>
        <w:t>In case of 4 bands, 10 switching cases (</w:t>
      </w:r>
      <w:bookmarkStart w:id="1" w:name="OLE_LINK1"/>
      <w:r w:rsidRPr="008331AF">
        <w:rPr>
          <w:color w:val="44546A"/>
        </w:rPr>
        <w:t xml:space="preserve">{2T,0T,0T,0T}, {0T,2T,0T,0T}, {0T,0T,2T,0T}, {0T,0T,0T,2T}, </w:t>
      </w:r>
      <w:r w:rsidRPr="008331AF">
        <w:rPr>
          <w:color w:val="44546A"/>
          <w:highlight w:val="yellow"/>
        </w:rPr>
        <w:t>{1T,1T,0T,0T}</w:t>
      </w:r>
      <w:r w:rsidRPr="008331AF">
        <w:rPr>
          <w:color w:val="44546A"/>
        </w:rPr>
        <w:t xml:space="preserve">, {1T,0T,1T,0T}, {1T,0T,0T,1T}, {0T,1T,1T,0T}, {0T,1T,0T,1T}, </w:t>
      </w:r>
      <w:r w:rsidRPr="008331AF">
        <w:rPr>
          <w:color w:val="44546A"/>
          <w:highlight w:val="yellow"/>
        </w:rPr>
        <w:t>{0T,0T,1T,1T}</w:t>
      </w:r>
      <w:r w:rsidRPr="008331AF">
        <w:rPr>
          <w:color w:val="44546A"/>
        </w:rPr>
        <w:t xml:space="preserve">) </w:t>
      </w:r>
      <w:bookmarkEnd w:id="1"/>
      <w:r w:rsidRPr="008331AF">
        <w:rPr>
          <w:color w:val="44546A"/>
        </w:rPr>
        <w:t>are assumed</w:t>
      </w:r>
    </w:p>
    <w:p w14:paraId="15BB1BCC" w14:textId="34A848A5" w:rsidR="00295E47" w:rsidRDefault="00295E47" w:rsidP="00A3771A"/>
    <w:p w14:paraId="4C84FEAF" w14:textId="77777777" w:rsidR="00B0069C" w:rsidRPr="008331AF" w:rsidRDefault="00B0069C" w:rsidP="00B0069C">
      <w:pPr>
        <w:rPr>
          <w:b/>
          <w:bCs/>
          <w:color w:val="44546A"/>
          <w:highlight w:val="green"/>
          <w:lang w:val="en-US" w:eastAsia="x-none"/>
        </w:rPr>
      </w:pPr>
      <w:r w:rsidRPr="008331AF">
        <w:rPr>
          <w:b/>
          <w:bCs/>
          <w:color w:val="44546A"/>
          <w:highlight w:val="green"/>
          <w:lang w:eastAsia="x-none"/>
        </w:rPr>
        <w:t>Agreement</w:t>
      </w:r>
    </w:p>
    <w:p w14:paraId="252B5B83" w14:textId="77777777" w:rsidR="00B0069C" w:rsidRPr="008331AF" w:rsidRDefault="00B0069C" w:rsidP="00B0069C">
      <w:pPr>
        <w:rPr>
          <w:color w:val="44546A"/>
          <w:sz w:val="21"/>
          <w:szCs w:val="21"/>
          <w:lang w:eastAsia="en-US"/>
        </w:rPr>
      </w:pPr>
      <w:r w:rsidRPr="008331AF">
        <w:rPr>
          <w:color w:val="44546A"/>
        </w:rPr>
        <w:t>Following new conditions are applicable to dual UL only (i.e., not applicable to switched UL)</w:t>
      </w:r>
    </w:p>
    <w:p w14:paraId="0B628590" w14:textId="77777777" w:rsidR="00B0069C" w:rsidRPr="008331AF" w:rsidRDefault="00B0069C" w:rsidP="00B0069C">
      <w:pPr>
        <w:pStyle w:val="ListParagraph"/>
        <w:numPr>
          <w:ilvl w:val="0"/>
          <w:numId w:val="20"/>
        </w:numPr>
        <w:overflowPunct/>
        <w:autoSpaceDE/>
        <w:autoSpaceDN/>
        <w:adjustRightInd/>
        <w:spacing w:after="0"/>
        <w:jc w:val="both"/>
        <w:textAlignment w:val="auto"/>
        <w:rPr>
          <w:color w:val="44546A"/>
          <w:lang w:eastAsia="x-none"/>
        </w:rPr>
      </w:pPr>
      <w:r w:rsidRPr="008331AF">
        <w:rPr>
          <w:color w:val="44546A"/>
        </w:rPr>
        <w:t xml:space="preserve">When the UE is to transmit a 1-port or 2-port transmission on one uplink carrier on one band (1st band) and if Tx chain state at the preceding uplink transmission is 1T + 1T each on a carrier on other different bands (2nd and 3rd band) </w:t>
      </w:r>
    </w:p>
    <w:p w14:paraId="5DAA980A" w14:textId="77777777" w:rsidR="00B0069C" w:rsidRPr="008331AF" w:rsidRDefault="00B0069C" w:rsidP="00B0069C">
      <w:pPr>
        <w:pStyle w:val="ListParagraph"/>
        <w:numPr>
          <w:ilvl w:val="0"/>
          <w:numId w:val="20"/>
        </w:numPr>
        <w:overflowPunct/>
        <w:autoSpaceDE/>
        <w:autoSpaceDN/>
        <w:adjustRightInd/>
        <w:spacing w:after="0"/>
        <w:jc w:val="both"/>
        <w:textAlignment w:val="auto"/>
        <w:rPr>
          <w:color w:val="44546A"/>
        </w:rPr>
      </w:pPr>
      <w:r w:rsidRPr="008331AF">
        <w:rPr>
          <w:color w:val="44546A"/>
        </w:rPr>
        <w:t xml:space="preserve">When the UE is to transmit a 1-port + 1-port transmission each on one uplink carrier on different bands (1st and 2nd band) and if Tx chain state at the preceding uplink transmission is 2T on a carrier on another band (3rd band) </w:t>
      </w:r>
    </w:p>
    <w:p w14:paraId="74979058" w14:textId="77777777" w:rsidR="00B0069C" w:rsidRPr="008331AF" w:rsidRDefault="00B0069C" w:rsidP="00B0069C">
      <w:pPr>
        <w:pStyle w:val="ListParagraph"/>
        <w:numPr>
          <w:ilvl w:val="0"/>
          <w:numId w:val="20"/>
        </w:numPr>
        <w:overflowPunct/>
        <w:autoSpaceDE/>
        <w:autoSpaceDN/>
        <w:adjustRightInd/>
        <w:spacing w:after="0"/>
        <w:jc w:val="both"/>
        <w:textAlignment w:val="auto"/>
        <w:rPr>
          <w:color w:val="44546A"/>
        </w:rPr>
      </w:pPr>
      <w:r w:rsidRPr="008331AF">
        <w:rPr>
          <w:color w:val="44546A"/>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75898291" w14:textId="77777777" w:rsidR="00B0069C" w:rsidRPr="008331AF" w:rsidRDefault="00B0069C" w:rsidP="00B0069C">
      <w:pPr>
        <w:pStyle w:val="ListParagraph"/>
        <w:numPr>
          <w:ilvl w:val="0"/>
          <w:numId w:val="20"/>
        </w:numPr>
        <w:overflowPunct/>
        <w:autoSpaceDE/>
        <w:autoSpaceDN/>
        <w:adjustRightInd/>
        <w:spacing w:after="0"/>
        <w:jc w:val="both"/>
        <w:textAlignment w:val="auto"/>
        <w:rPr>
          <w:color w:val="44546A"/>
          <w:highlight w:val="yellow"/>
        </w:rPr>
      </w:pPr>
      <w:r w:rsidRPr="008331AF">
        <w:rPr>
          <w:color w:val="44546A"/>
          <w:highlight w:val="yellow"/>
        </w:rPr>
        <w:lastRenderedPageBreak/>
        <w:t>When the UE is to transmit a 1-port + 1-port transmission each on one uplink carrier on different bands (1st and 2nd band) and if Tx chain state at the preceding uplink transmission is 1T + 1T each on a carrier on other different bands (3rd and 4th band)</w:t>
      </w:r>
    </w:p>
    <w:p w14:paraId="5F6282C1" w14:textId="372D9D5E" w:rsidR="00B0069C" w:rsidRDefault="00B0069C" w:rsidP="00A3771A"/>
    <w:p w14:paraId="7C8FDC3C" w14:textId="2A07E377" w:rsidR="00BD6A77" w:rsidRPr="00431DFD" w:rsidRDefault="00431DFD" w:rsidP="00A3771A">
      <w:r>
        <w:t>From highlighted sections above, it is obvious that the scenario described in [25] in RAN4#104-bis and further discussed in [23] in RAN4#105 and some aspects were agreed in [17] among others. T</w:t>
      </w:r>
      <w:r w:rsidR="00FA7402">
        <w:t xml:space="preserve">he confusion </w:t>
      </w:r>
      <w:r w:rsidR="00BD6A77">
        <w:t>among some companies in RAN4 may have</w:t>
      </w:r>
      <w:r w:rsidR="00FA7402">
        <w:t xml:space="preserve"> come from language, the </w:t>
      </w:r>
      <w:r w:rsidR="00003E97">
        <w:t xml:space="preserve">switch </w:t>
      </w:r>
      <w:r w:rsidR="00003E97" w:rsidRPr="00003E97">
        <w:t>from {1T,1T,0T,0T} to {0T,0T,1T,1T} is considered a single switch</w:t>
      </w:r>
      <w:r w:rsidR="00B9772D">
        <w:t xml:space="preserve"> in </w:t>
      </w:r>
      <w:r w:rsidR="00CF38B1">
        <w:t>RAN</w:t>
      </w:r>
      <w:r w:rsidR="00B9772D">
        <w:t xml:space="preserve">1 </w:t>
      </w:r>
      <w:r w:rsidR="00D4719E">
        <w:t>language</w:t>
      </w:r>
      <w:r w:rsidR="00B9772D">
        <w:t xml:space="preserve">. However, </w:t>
      </w:r>
      <w:r w:rsidR="00D4719E">
        <w:t>R</w:t>
      </w:r>
      <w:r w:rsidR="00CF38B1">
        <w:t>AN</w:t>
      </w:r>
      <w:r w:rsidR="00D4719E">
        <w:t xml:space="preserve">4 scope is the </w:t>
      </w:r>
      <w:r w:rsidR="00B9772D">
        <w:t>UE implementation</w:t>
      </w:r>
      <w:r w:rsidR="00D4719E">
        <w:t xml:space="preserve"> and UE </w:t>
      </w:r>
      <w:proofErr w:type="gramStart"/>
      <w:r w:rsidR="00D4719E">
        <w:t xml:space="preserve">has </w:t>
      </w:r>
      <w:r w:rsidR="00B9772D">
        <w:t>to</w:t>
      </w:r>
      <w:proofErr w:type="gramEnd"/>
      <w:r w:rsidR="00B9772D">
        <w:t xml:space="preserve"> perform two independent switches</w:t>
      </w:r>
      <w:r w:rsidR="00D4719E">
        <w:t xml:space="preserve">. </w:t>
      </w:r>
      <w:r w:rsidR="00003E97">
        <w:rPr>
          <w:color w:val="44546A"/>
        </w:rPr>
        <w:t xml:space="preserve"> </w:t>
      </w:r>
    </w:p>
    <w:p w14:paraId="2EEA2052" w14:textId="5AE95E5E" w:rsidR="009D20FB" w:rsidRPr="009122F3" w:rsidRDefault="009D20FB" w:rsidP="00BC1EEF">
      <w:pPr>
        <w:rPr>
          <w:b/>
          <w:bCs/>
        </w:rPr>
      </w:pPr>
      <w:r w:rsidRPr="009122F3">
        <w:rPr>
          <w:b/>
          <w:bCs/>
        </w:rPr>
        <w:t xml:space="preserve">Observation </w:t>
      </w:r>
      <w:r w:rsidR="00E7650B">
        <w:rPr>
          <w:b/>
          <w:bCs/>
        </w:rPr>
        <w:t>1</w:t>
      </w:r>
      <w:r w:rsidRPr="009122F3">
        <w:rPr>
          <w:b/>
          <w:bCs/>
        </w:rPr>
        <w:t xml:space="preserve">: </w:t>
      </w:r>
      <w:r w:rsidR="00FD52F9" w:rsidRPr="009122F3">
        <w:rPr>
          <w:b/>
          <w:bCs/>
        </w:rPr>
        <w:t xml:space="preserve">Case switch {1T,1T,0T,0T} to {0T,0T,1T,1T} is considered single switch from </w:t>
      </w:r>
      <w:r w:rsidR="001447F9">
        <w:rPr>
          <w:b/>
          <w:bCs/>
        </w:rPr>
        <w:t>RAN</w:t>
      </w:r>
      <w:r w:rsidR="00FD52F9" w:rsidRPr="009122F3">
        <w:rPr>
          <w:b/>
          <w:bCs/>
        </w:rPr>
        <w:t xml:space="preserve">1 </w:t>
      </w:r>
      <w:r w:rsidR="00BC1EEF" w:rsidRPr="009122F3">
        <w:rPr>
          <w:b/>
          <w:bCs/>
        </w:rPr>
        <w:t xml:space="preserve">perspective but two simultaneous switches from </w:t>
      </w:r>
      <w:r w:rsidR="001447F9">
        <w:rPr>
          <w:b/>
          <w:bCs/>
        </w:rPr>
        <w:t>RAN</w:t>
      </w:r>
      <w:r w:rsidR="00BC1EEF" w:rsidRPr="009122F3">
        <w:rPr>
          <w:b/>
          <w:bCs/>
        </w:rPr>
        <w:t xml:space="preserve">4 </w:t>
      </w:r>
      <w:r w:rsidR="0006065D" w:rsidRPr="009122F3">
        <w:rPr>
          <w:b/>
          <w:bCs/>
        </w:rPr>
        <w:t>perspective.</w:t>
      </w:r>
    </w:p>
    <w:p w14:paraId="39880423" w14:textId="03918ECB" w:rsidR="00F325F4" w:rsidRDefault="00A80B6B" w:rsidP="00A3771A">
      <w:pPr>
        <w:rPr>
          <w:b/>
          <w:bCs/>
        </w:rPr>
      </w:pPr>
      <w:r w:rsidRPr="009122F3">
        <w:rPr>
          <w:b/>
          <w:bCs/>
        </w:rPr>
        <w:t xml:space="preserve">Proposal 1: RAN4 does not need to discuss </w:t>
      </w:r>
      <w:r w:rsidR="000074FC">
        <w:rPr>
          <w:b/>
          <w:bCs/>
        </w:rPr>
        <w:t>or wait RAN</w:t>
      </w:r>
      <w:r w:rsidR="0006065D">
        <w:rPr>
          <w:b/>
          <w:bCs/>
        </w:rPr>
        <w:t>1</w:t>
      </w:r>
      <w:r w:rsidR="000074FC">
        <w:rPr>
          <w:b/>
          <w:bCs/>
        </w:rPr>
        <w:t xml:space="preserve"> LS response </w:t>
      </w:r>
      <w:r w:rsidR="008C7A9E">
        <w:rPr>
          <w:b/>
          <w:bCs/>
        </w:rPr>
        <w:t xml:space="preserve">about </w:t>
      </w:r>
      <w:r w:rsidRPr="009122F3">
        <w:rPr>
          <w:b/>
          <w:bCs/>
        </w:rPr>
        <w:t>if the simultaneous</w:t>
      </w:r>
      <w:r w:rsidR="00E46E83" w:rsidRPr="009122F3">
        <w:rPr>
          <w:b/>
          <w:bCs/>
        </w:rPr>
        <w:t xml:space="preserve"> switching </w:t>
      </w:r>
      <w:r w:rsidR="00690F74" w:rsidRPr="009122F3">
        <w:rPr>
          <w:b/>
          <w:bCs/>
        </w:rPr>
        <w:t xml:space="preserve">is </w:t>
      </w:r>
      <w:r w:rsidR="003673CD" w:rsidRPr="009122F3">
        <w:rPr>
          <w:b/>
          <w:bCs/>
        </w:rPr>
        <w:t>possible or not</w:t>
      </w:r>
      <w:r w:rsidR="00BC1EEF" w:rsidRPr="009122F3">
        <w:rPr>
          <w:b/>
          <w:bCs/>
        </w:rPr>
        <w:t xml:space="preserve"> and </w:t>
      </w:r>
      <w:r w:rsidR="000074FC">
        <w:rPr>
          <w:b/>
          <w:bCs/>
        </w:rPr>
        <w:t xml:space="preserve">RAN4 </w:t>
      </w:r>
      <w:r w:rsidR="00BC1EEF" w:rsidRPr="009122F3">
        <w:rPr>
          <w:b/>
          <w:bCs/>
        </w:rPr>
        <w:t xml:space="preserve">can assume </w:t>
      </w:r>
      <w:r w:rsidR="009122F3" w:rsidRPr="009122F3">
        <w:rPr>
          <w:b/>
          <w:bCs/>
        </w:rPr>
        <w:t xml:space="preserve">case switch {1T,1T,0T,0T} to {0T,0T,1T,1T} is </w:t>
      </w:r>
      <w:proofErr w:type="gramStart"/>
      <w:r w:rsidR="009122F3" w:rsidRPr="009122F3">
        <w:rPr>
          <w:b/>
          <w:bCs/>
        </w:rPr>
        <w:t>possible</w:t>
      </w:r>
      <w:proofErr w:type="gramEnd"/>
      <w:r w:rsidR="009122F3" w:rsidRPr="009122F3">
        <w:rPr>
          <w:b/>
          <w:bCs/>
        </w:rPr>
        <w:t xml:space="preserve"> </w:t>
      </w:r>
    </w:p>
    <w:p w14:paraId="5A9234FA" w14:textId="6FCBD983" w:rsidR="006503DB" w:rsidRPr="006503DB" w:rsidRDefault="001447F9" w:rsidP="006503DB">
      <w:r>
        <w:t>RAN</w:t>
      </w:r>
      <w:r w:rsidR="00242B3E">
        <w:t>1 is further discussing what conditions apply when this case switch happens</w:t>
      </w:r>
      <w:r w:rsidR="00A95541">
        <w:t xml:space="preserve"> especially when </w:t>
      </w:r>
      <w:r w:rsidR="00920E23">
        <w:t>time between UL grants is more than the switching periods</w:t>
      </w:r>
      <w:r w:rsidR="00242B3E">
        <w:t xml:space="preserve">. </w:t>
      </w:r>
      <w:r w:rsidR="00F325F4">
        <w:t xml:space="preserve">RAN4 requirements are defined </w:t>
      </w:r>
      <w:r w:rsidR="001F555E">
        <w:t xml:space="preserve">for the case when UE is congested </w:t>
      </w:r>
      <w:r w:rsidR="00BE7386">
        <w:t>with UL grants as discussed in [31]</w:t>
      </w:r>
      <w:r w:rsidR="00623B5D">
        <w:t xml:space="preserve">. If the switch </w:t>
      </w:r>
      <w:r w:rsidR="002835DD">
        <w:t xml:space="preserve">between cases </w:t>
      </w:r>
      <w:r w:rsidR="00623B5D">
        <w:t>occurs in UL grant congested situation</w:t>
      </w:r>
      <w:r w:rsidR="00F54DBB">
        <w:t xml:space="preserve">, it </w:t>
      </w:r>
      <w:r w:rsidR="009122F3" w:rsidRPr="009122F3">
        <w:t>will cause two switching period</w:t>
      </w:r>
      <w:r w:rsidR="00493A37">
        <w:t>s</w:t>
      </w:r>
      <w:r w:rsidR="009122F3" w:rsidRPr="009122F3">
        <w:t xml:space="preserve"> to overlap</w:t>
      </w:r>
      <w:r w:rsidR="00493A37">
        <w:t>.</w:t>
      </w:r>
    </w:p>
    <w:p w14:paraId="79F763D6" w14:textId="7D7F4F2F" w:rsidR="00D67C03" w:rsidRDefault="00D67C03" w:rsidP="00727589">
      <w:pPr>
        <w:pStyle w:val="Heading2"/>
      </w:pPr>
      <w:r>
        <w:t>2.2</w:t>
      </w:r>
      <w:r>
        <w:tab/>
        <w:t>Simultaneous switching cases</w:t>
      </w:r>
    </w:p>
    <w:p w14:paraId="65BB7206" w14:textId="75BFDE4E" w:rsidR="00C206D7" w:rsidRDefault="00C206D7" w:rsidP="00C206D7">
      <w:pPr>
        <w:pStyle w:val="Heading3"/>
      </w:pPr>
      <w:r>
        <w:t>2.2.1</w:t>
      </w:r>
      <w:r>
        <w:tab/>
        <w:t xml:space="preserve">Two TX chains are </w:t>
      </w:r>
      <w:proofErr w:type="gramStart"/>
      <w:r>
        <w:t>switched</w:t>
      </w:r>
      <w:proofErr w:type="gramEnd"/>
    </w:p>
    <w:p w14:paraId="3AB4A389" w14:textId="303B15AE" w:rsidR="006812F8" w:rsidRDefault="00731657" w:rsidP="00F11064">
      <w:r>
        <w:t xml:space="preserve">The </w:t>
      </w:r>
      <w:r w:rsidR="008146F8">
        <w:t xml:space="preserve">first order simultaneous switching case </w:t>
      </w:r>
      <w:r w:rsidR="007556D5">
        <w:t xml:space="preserve">is </w:t>
      </w:r>
      <w:r w:rsidR="008146F8">
        <w:t xml:space="preserve">when both TX’s need to change the RF chain </w:t>
      </w:r>
      <w:r w:rsidR="00E336C8">
        <w:t xml:space="preserve">at </w:t>
      </w:r>
      <w:r w:rsidR="00C206D7">
        <w:t xml:space="preserve">the </w:t>
      </w:r>
      <w:r w:rsidR="00E336C8">
        <w:t xml:space="preserve">same instance. </w:t>
      </w:r>
      <w:r w:rsidR="0038577A">
        <w:t xml:space="preserve">In this case, the UE would report the switching time </w:t>
      </w:r>
      <w:r w:rsidR="00500223">
        <w:t>when one TX chain is switched between two bands assuming that is the only action that it needs to perform</w:t>
      </w:r>
      <w:r w:rsidR="00817F70">
        <w:t xml:space="preserve"> but since some actions </w:t>
      </w:r>
      <w:proofErr w:type="spellStart"/>
      <w:r w:rsidR="00817F70">
        <w:t>can not</w:t>
      </w:r>
      <w:proofErr w:type="spellEnd"/>
      <w:r w:rsidR="00817F70">
        <w:t xml:space="preserve"> be executed in parallel, UE may not be ready </w:t>
      </w:r>
      <w:r w:rsidR="00C206D7">
        <w:t xml:space="preserve">to </w:t>
      </w:r>
      <w:r w:rsidR="00817F70">
        <w:t xml:space="preserve">transmit in a switch-to band </w:t>
      </w:r>
      <w:r w:rsidR="00191C3F">
        <w:t xml:space="preserve">in the declared switching period time since it has to wait for the other TX chain to settle its state. </w:t>
      </w:r>
    </w:p>
    <w:p w14:paraId="393FCD49" w14:textId="7BAC767D" w:rsidR="009A75A2" w:rsidRDefault="005B537E" w:rsidP="00F11064">
      <w:proofErr w:type="gramStart"/>
      <w:r>
        <w:t>First</w:t>
      </w:r>
      <w:proofErr w:type="gramEnd"/>
      <w:r>
        <w:t xml:space="preserve"> we consider </w:t>
      </w:r>
      <w:r w:rsidR="00C62B17">
        <w:t>switching</w:t>
      </w:r>
      <w:r w:rsidR="00C206D7">
        <w:t xml:space="preserve"> between</w:t>
      </w:r>
      <w:r w:rsidR="00C07D8A">
        <w:t xml:space="preserve"> </w:t>
      </w:r>
      <w:r w:rsidR="00C62B17">
        <w:t>case</w:t>
      </w:r>
      <w:r w:rsidR="00C206D7">
        <w:t>s</w:t>
      </w:r>
      <w:r w:rsidR="00AC708B">
        <w:t xml:space="preserve"> </w:t>
      </w:r>
      <w:r w:rsidR="00C07D8A" w:rsidRPr="00C07D8A">
        <w:t xml:space="preserve">{1T, 1T, 0T} </w:t>
      </w:r>
      <w:r w:rsidR="00C206D7">
        <w:t>and</w:t>
      </w:r>
      <w:r w:rsidR="00C07D8A">
        <w:t xml:space="preserve"> </w:t>
      </w:r>
      <w:r w:rsidR="00C07D8A" w:rsidRPr="00C07D8A">
        <w:t>{0T,0T,2T}</w:t>
      </w:r>
      <w:r w:rsidR="00CC4A0E">
        <w:t xml:space="preserve"> and the block diagram and timing diagram are shown in </w:t>
      </w:r>
      <w:r w:rsidR="009A75A2">
        <w:t xml:space="preserve">Figure 1. </w:t>
      </w:r>
      <w:r w:rsidR="00B04981">
        <w:t xml:space="preserve">Note that the timing diagram is not in scale, some functions such as the PLL retuning take longer than RF switch and </w:t>
      </w:r>
      <w:r w:rsidR="00E541E8">
        <w:t xml:space="preserve">depending on the details in the implementation, some actions </w:t>
      </w:r>
      <w:r w:rsidR="006B6102">
        <w:t xml:space="preserve">can continue being executed in parallel with </w:t>
      </w:r>
      <w:proofErr w:type="gramStart"/>
      <w:r w:rsidR="006B6102">
        <w:t>other</w:t>
      </w:r>
      <w:proofErr w:type="gramEnd"/>
      <w:r w:rsidR="006B6102">
        <w:t xml:space="preserve"> but the initialization happens in serial mode. </w:t>
      </w:r>
    </w:p>
    <w:p w14:paraId="55123C7B" w14:textId="56FBB7E3" w:rsidR="00CA54F6" w:rsidRDefault="00C07D8A" w:rsidP="00F11064">
      <w:r>
        <w:rPr>
          <w:color w:val="44546A"/>
        </w:rPr>
        <w:t xml:space="preserve"> </w:t>
      </w:r>
      <w:r w:rsidR="00056B38">
        <w:pict w14:anchorId="1E14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19pt">
            <v:imagedata r:id="rId9" o:title=""/>
          </v:shape>
        </w:pict>
      </w:r>
    </w:p>
    <w:p w14:paraId="4554964E" w14:textId="34A4F24E" w:rsidR="009A75A2" w:rsidRPr="00191C3F" w:rsidRDefault="009A75A2" w:rsidP="00B04981">
      <w:pPr>
        <w:pStyle w:val="TF"/>
      </w:pPr>
      <w:r>
        <w:t xml:space="preserve">Figure 1. </w:t>
      </w:r>
      <w:r w:rsidR="0059340C">
        <w:t>Switching between cases</w:t>
      </w:r>
      <w:r>
        <w:t xml:space="preserve"> </w:t>
      </w:r>
      <w:r w:rsidR="0059340C">
        <w:t>{</w:t>
      </w:r>
      <w:r w:rsidRPr="00C07D8A">
        <w:t>1T, 1T, 0T} to</w:t>
      </w:r>
      <w:r>
        <w:t xml:space="preserve"> </w:t>
      </w:r>
      <w:r w:rsidRPr="00C07D8A">
        <w:t>{0T,0T,2T}</w:t>
      </w:r>
      <w:r w:rsidR="00B04981">
        <w:t xml:space="preserve"> block diagram and timing diagram.</w:t>
      </w:r>
    </w:p>
    <w:p w14:paraId="7DDBF0B8" w14:textId="0B45CCF2" w:rsidR="006960EF" w:rsidRDefault="00904C5D" w:rsidP="00F11064">
      <w:r w:rsidRPr="00171985">
        <w:lastRenderedPageBreak/>
        <w:t>PA ramp</w:t>
      </w:r>
      <w:r w:rsidR="00292A79" w:rsidRPr="00171985">
        <w:t xml:space="preserve"> </w:t>
      </w:r>
      <w:r w:rsidRPr="00171985">
        <w:t>ups and ramp</w:t>
      </w:r>
      <w:r w:rsidR="00292A79" w:rsidRPr="00171985">
        <w:t xml:space="preserve"> </w:t>
      </w:r>
      <w:r w:rsidRPr="00171985">
        <w:t xml:space="preserve">downs maybe be more complicated </w:t>
      </w:r>
      <w:r w:rsidR="00832C2F" w:rsidRPr="00171985">
        <w:t xml:space="preserve">than mere power ramps </w:t>
      </w:r>
      <w:r w:rsidRPr="00171985">
        <w:t xml:space="preserve">due to DCDC converters and </w:t>
      </w:r>
      <w:r w:rsidR="00E85110" w:rsidRPr="00171985">
        <w:t xml:space="preserve">certain TX chain calibration settings that need to be updated </w:t>
      </w:r>
      <w:r w:rsidR="00832C2F" w:rsidRPr="00171985">
        <w:t>when new RF chain is prepared for transmissions</w:t>
      </w:r>
      <w:r w:rsidR="00292A79" w:rsidRPr="00171985">
        <w:t>. Modern RF Front ends are controlled with serial bus and the bus has limited capacity for time critical actions</w:t>
      </w:r>
      <w:r w:rsidR="00E85110" w:rsidRPr="00171985">
        <w:t xml:space="preserve">. </w:t>
      </w:r>
      <w:r w:rsidR="002C7334">
        <w:t>The t</w:t>
      </w:r>
      <w:r w:rsidR="000D6166" w:rsidRPr="00171985">
        <w:t xml:space="preserve">wo PLL’s need to settle </w:t>
      </w:r>
      <w:r w:rsidR="005C6503" w:rsidRPr="00171985">
        <w:t xml:space="preserve">instead of </w:t>
      </w:r>
      <w:r w:rsidR="005C6503" w:rsidRPr="008233BF">
        <w:t>one and sometimes retuning two PLL’s simultaneously on same chip</w:t>
      </w:r>
      <w:r w:rsidR="005C6503">
        <w:t xml:space="preserve"> may not be possible</w:t>
      </w:r>
      <w:r w:rsidR="00832C2F">
        <w:t xml:space="preserve"> due to transients that may couple via power lines and would lead to erratic behaviour observed in the antenna connectors</w:t>
      </w:r>
      <w:r w:rsidR="005C6503">
        <w:t xml:space="preserve">. </w:t>
      </w:r>
      <w:r w:rsidR="001233D7">
        <w:t>The s</w:t>
      </w:r>
      <w:r w:rsidR="008D269E">
        <w:t>erial bus has access to the</w:t>
      </w:r>
      <w:r w:rsidR="00FB6FC6">
        <w:t xml:space="preserve"> memory that coefficient for channel compensation and pre-distorters are read from the same </w:t>
      </w:r>
      <w:r w:rsidR="002C7334">
        <w:t xml:space="preserve">memory via same serial controller bus. </w:t>
      </w:r>
      <w:r w:rsidR="00FB6FC6">
        <w:t xml:space="preserve">  </w:t>
      </w:r>
      <w:r w:rsidR="008D269E">
        <w:t xml:space="preserve"> </w:t>
      </w:r>
    </w:p>
    <w:p w14:paraId="3E124F52" w14:textId="59F6B551" w:rsidR="00D50FF5" w:rsidRPr="00D50FF5" w:rsidRDefault="00D50FF5" w:rsidP="00F11064">
      <w:pPr>
        <w:rPr>
          <w:b/>
          <w:bCs/>
        </w:rPr>
      </w:pPr>
      <w:r w:rsidRPr="00292A79">
        <w:rPr>
          <w:b/>
          <w:bCs/>
        </w:rPr>
        <w:t>Observation 2: Simultaneous events in RF domain due to simultaneous TX switching will cause the TX switching time to be longer than when only one TX switching is performed in UE</w:t>
      </w:r>
      <w:r>
        <w:rPr>
          <w:b/>
          <w:bCs/>
        </w:rPr>
        <w:t xml:space="preserve"> implementation.</w:t>
      </w:r>
    </w:p>
    <w:p w14:paraId="50D47ADF" w14:textId="5F69AE2F" w:rsidR="002C7334" w:rsidRDefault="002C7334" w:rsidP="00F11064">
      <w:r>
        <w:t xml:space="preserve">Same </w:t>
      </w:r>
      <w:r w:rsidR="00BE6BE8">
        <w:t xml:space="preserve">diagram with changing different PAs would apply to </w:t>
      </w:r>
      <w:r w:rsidR="00A12A30">
        <w:t xml:space="preserve">any case switch where two </w:t>
      </w:r>
      <w:r w:rsidR="00075A59">
        <w:t>TX chains are switched. The case list</w:t>
      </w:r>
      <w:r w:rsidR="00CC08E7">
        <w:t xml:space="preserve"> for 3-band is shown in Table 1</w:t>
      </w:r>
      <w:r w:rsidR="00D50FF5">
        <w:t xml:space="preserve"> and for 4-band in Table 2</w:t>
      </w:r>
      <w:r w:rsidR="00CC08E7">
        <w:t>.</w:t>
      </w:r>
    </w:p>
    <w:p w14:paraId="3CB2D30F" w14:textId="354391D2" w:rsidR="00160160" w:rsidRDefault="00160160" w:rsidP="005E6D0C">
      <w:pPr>
        <w:pStyle w:val="TH"/>
      </w:pPr>
      <w:r>
        <w:t>Table 1: Case list where UE has</w:t>
      </w:r>
      <w:r w:rsidR="005E6D0C">
        <w:t xml:space="preserve"> </w:t>
      </w:r>
      <w:r>
        <w:t xml:space="preserve">to perform two </w:t>
      </w:r>
      <w:r w:rsidR="005E6D0C">
        <w:t>switches</w:t>
      </w:r>
      <w:r>
        <w:t xml:space="preserve"> </w:t>
      </w:r>
      <w:r w:rsidR="005E6D0C">
        <w:t>for 3-</w:t>
      </w:r>
      <w:proofErr w:type="gramStart"/>
      <w:r w:rsidR="005E6D0C">
        <w:t>bands</w:t>
      </w:r>
      <w:proofErr w:type="gramEnd"/>
    </w:p>
    <w:tbl>
      <w:tblPr>
        <w:tblW w:w="892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00"/>
        <w:gridCol w:w="1174"/>
        <w:gridCol w:w="1174"/>
        <w:gridCol w:w="1174"/>
        <w:gridCol w:w="1298"/>
        <w:gridCol w:w="1368"/>
        <w:gridCol w:w="1440"/>
      </w:tblGrid>
      <w:tr w:rsidR="009D6BE6" w:rsidRPr="00C34321" w14:paraId="3BCDF7AD" w14:textId="77777777">
        <w:trPr>
          <w:trHeight w:val="300"/>
        </w:trPr>
        <w:tc>
          <w:tcPr>
            <w:tcW w:w="1300" w:type="dxa"/>
            <w:shd w:val="clear" w:color="auto" w:fill="auto"/>
            <w:noWrap/>
            <w:hideMark/>
          </w:tcPr>
          <w:p w14:paraId="2A22AE5A" w14:textId="77777777" w:rsidR="00C34321" w:rsidRDefault="00C34321">
            <w:pPr>
              <w:spacing w:after="0"/>
              <w:rPr>
                <w:sz w:val="24"/>
                <w:szCs w:val="24"/>
                <w:lang w:val="en-US" w:eastAsia="en-US"/>
              </w:rPr>
            </w:pPr>
          </w:p>
        </w:tc>
        <w:tc>
          <w:tcPr>
            <w:tcW w:w="1174" w:type="dxa"/>
            <w:shd w:val="clear" w:color="auto" w:fill="auto"/>
            <w:noWrap/>
            <w:hideMark/>
          </w:tcPr>
          <w:p w14:paraId="0F877FF3" w14:textId="77777777" w:rsidR="00C34321" w:rsidRDefault="00C34321">
            <w:pPr>
              <w:spacing w:after="0"/>
              <w:rPr>
                <w:b/>
                <w:bCs/>
                <w:lang w:val="en-US" w:eastAsia="en-US"/>
              </w:rPr>
            </w:pPr>
            <w:r>
              <w:rPr>
                <w:b/>
                <w:bCs/>
                <w:lang w:eastAsia="en-US"/>
              </w:rPr>
              <w:t>{2T,0T,0T}</w:t>
            </w:r>
          </w:p>
        </w:tc>
        <w:tc>
          <w:tcPr>
            <w:tcW w:w="1174" w:type="dxa"/>
            <w:shd w:val="clear" w:color="auto" w:fill="auto"/>
            <w:noWrap/>
            <w:hideMark/>
          </w:tcPr>
          <w:p w14:paraId="5C444B2B" w14:textId="77777777" w:rsidR="00C34321" w:rsidRDefault="00C34321">
            <w:pPr>
              <w:spacing w:after="0"/>
              <w:rPr>
                <w:b/>
                <w:bCs/>
                <w:lang w:val="en-US" w:eastAsia="en-US"/>
              </w:rPr>
            </w:pPr>
            <w:r>
              <w:rPr>
                <w:b/>
                <w:bCs/>
                <w:lang w:eastAsia="en-US"/>
              </w:rPr>
              <w:t>{0T,2T,0T}</w:t>
            </w:r>
          </w:p>
        </w:tc>
        <w:tc>
          <w:tcPr>
            <w:tcW w:w="1174" w:type="dxa"/>
            <w:shd w:val="clear" w:color="auto" w:fill="auto"/>
            <w:noWrap/>
            <w:hideMark/>
          </w:tcPr>
          <w:p w14:paraId="43048BCF" w14:textId="77777777" w:rsidR="00C34321" w:rsidRDefault="00C34321">
            <w:pPr>
              <w:spacing w:after="0"/>
              <w:rPr>
                <w:b/>
                <w:bCs/>
                <w:lang w:val="en-US" w:eastAsia="en-US"/>
              </w:rPr>
            </w:pPr>
            <w:r>
              <w:rPr>
                <w:b/>
                <w:bCs/>
                <w:lang w:eastAsia="en-US"/>
              </w:rPr>
              <w:t>{0T,0T,2T}</w:t>
            </w:r>
          </w:p>
        </w:tc>
        <w:tc>
          <w:tcPr>
            <w:tcW w:w="1298" w:type="dxa"/>
            <w:shd w:val="clear" w:color="auto" w:fill="auto"/>
            <w:noWrap/>
            <w:hideMark/>
          </w:tcPr>
          <w:p w14:paraId="20746037" w14:textId="77777777" w:rsidR="00C34321" w:rsidRDefault="00C34321">
            <w:pPr>
              <w:spacing w:after="0"/>
              <w:rPr>
                <w:b/>
                <w:bCs/>
                <w:lang w:val="en-US" w:eastAsia="en-US"/>
              </w:rPr>
            </w:pPr>
            <w:r>
              <w:rPr>
                <w:b/>
                <w:bCs/>
                <w:lang w:eastAsia="en-US"/>
              </w:rPr>
              <w:t>{1T, 1T, 0T}</w:t>
            </w:r>
          </w:p>
        </w:tc>
        <w:tc>
          <w:tcPr>
            <w:tcW w:w="1368" w:type="dxa"/>
            <w:shd w:val="clear" w:color="auto" w:fill="auto"/>
            <w:noWrap/>
            <w:hideMark/>
          </w:tcPr>
          <w:p w14:paraId="2B9BD38E" w14:textId="6800D0F8" w:rsidR="00C34321" w:rsidRDefault="00C34321">
            <w:pPr>
              <w:spacing w:after="0"/>
              <w:rPr>
                <w:b/>
                <w:bCs/>
                <w:lang w:val="en-US" w:eastAsia="en-US"/>
              </w:rPr>
            </w:pPr>
            <w:r>
              <w:rPr>
                <w:b/>
                <w:bCs/>
                <w:lang w:val="en-US" w:eastAsia="en-US"/>
              </w:rPr>
              <w:t>{1T, 0T, 1T}</w:t>
            </w:r>
          </w:p>
        </w:tc>
        <w:tc>
          <w:tcPr>
            <w:tcW w:w="1440" w:type="dxa"/>
            <w:shd w:val="clear" w:color="auto" w:fill="auto"/>
            <w:noWrap/>
            <w:hideMark/>
          </w:tcPr>
          <w:p w14:paraId="140FC38F" w14:textId="77777777" w:rsidR="00C34321" w:rsidRDefault="00C34321">
            <w:pPr>
              <w:spacing w:after="0"/>
              <w:rPr>
                <w:b/>
                <w:bCs/>
                <w:lang w:val="en-US" w:eastAsia="en-US"/>
              </w:rPr>
            </w:pPr>
            <w:r>
              <w:rPr>
                <w:b/>
                <w:bCs/>
                <w:lang w:val="en-US" w:eastAsia="en-US"/>
              </w:rPr>
              <w:t>{0T, 1T, 1T}</w:t>
            </w:r>
          </w:p>
        </w:tc>
      </w:tr>
      <w:tr w:rsidR="009D6BE6" w:rsidRPr="00C34321" w14:paraId="7173FF25" w14:textId="77777777">
        <w:trPr>
          <w:trHeight w:val="300"/>
        </w:trPr>
        <w:tc>
          <w:tcPr>
            <w:tcW w:w="1300" w:type="dxa"/>
            <w:shd w:val="clear" w:color="auto" w:fill="auto"/>
            <w:noWrap/>
            <w:hideMark/>
          </w:tcPr>
          <w:p w14:paraId="67A38090" w14:textId="77777777" w:rsidR="00C34321" w:rsidRDefault="00C34321">
            <w:pPr>
              <w:spacing w:after="0"/>
              <w:rPr>
                <w:b/>
                <w:bCs/>
                <w:lang w:val="en-US" w:eastAsia="en-US"/>
              </w:rPr>
            </w:pPr>
            <w:r>
              <w:rPr>
                <w:b/>
                <w:bCs/>
                <w:lang w:eastAsia="en-US"/>
              </w:rPr>
              <w:t>{2T,0T,0T}</w:t>
            </w:r>
          </w:p>
        </w:tc>
        <w:tc>
          <w:tcPr>
            <w:tcW w:w="1174" w:type="dxa"/>
            <w:shd w:val="clear" w:color="auto" w:fill="auto"/>
            <w:noWrap/>
            <w:hideMark/>
          </w:tcPr>
          <w:p w14:paraId="0687F08E"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 </w:t>
            </w:r>
          </w:p>
        </w:tc>
        <w:tc>
          <w:tcPr>
            <w:tcW w:w="1174" w:type="dxa"/>
            <w:shd w:val="clear" w:color="auto" w:fill="auto"/>
            <w:noWrap/>
            <w:hideMark/>
          </w:tcPr>
          <w:p w14:paraId="28241BB4"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174" w:type="dxa"/>
            <w:shd w:val="clear" w:color="auto" w:fill="auto"/>
            <w:noWrap/>
            <w:hideMark/>
          </w:tcPr>
          <w:p w14:paraId="0C479100"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298" w:type="dxa"/>
            <w:shd w:val="clear" w:color="auto" w:fill="auto"/>
            <w:noWrap/>
            <w:hideMark/>
          </w:tcPr>
          <w:p w14:paraId="309260DA" w14:textId="77777777" w:rsidR="00C34321" w:rsidRDefault="00C34321">
            <w:pPr>
              <w:spacing w:after="0"/>
              <w:rPr>
                <w:rFonts w:ascii="Calibri" w:hAnsi="Calibri" w:cs="Calibri"/>
                <w:color w:val="000000"/>
                <w:sz w:val="22"/>
                <w:szCs w:val="22"/>
                <w:lang w:val="en-US" w:eastAsia="en-US"/>
              </w:rPr>
            </w:pPr>
          </w:p>
        </w:tc>
        <w:tc>
          <w:tcPr>
            <w:tcW w:w="1368" w:type="dxa"/>
            <w:shd w:val="clear" w:color="auto" w:fill="auto"/>
            <w:noWrap/>
            <w:hideMark/>
          </w:tcPr>
          <w:p w14:paraId="7A9A5958" w14:textId="77777777" w:rsidR="00C34321" w:rsidRDefault="00C34321">
            <w:pPr>
              <w:spacing w:after="0"/>
              <w:rPr>
                <w:lang w:val="en-US" w:eastAsia="en-US"/>
              </w:rPr>
            </w:pPr>
          </w:p>
        </w:tc>
        <w:tc>
          <w:tcPr>
            <w:tcW w:w="1440" w:type="dxa"/>
            <w:shd w:val="clear" w:color="auto" w:fill="auto"/>
            <w:noWrap/>
            <w:hideMark/>
          </w:tcPr>
          <w:p w14:paraId="0E62701F"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r>
      <w:tr w:rsidR="009D6BE6" w:rsidRPr="00C34321" w14:paraId="63CF5579" w14:textId="77777777">
        <w:trPr>
          <w:trHeight w:val="300"/>
        </w:trPr>
        <w:tc>
          <w:tcPr>
            <w:tcW w:w="1300" w:type="dxa"/>
            <w:shd w:val="clear" w:color="auto" w:fill="auto"/>
            <w:noWrap/>
            <w:hideMark/>
          </w:tcPr>
          <w:p w14:paraId="0A101CE4" w14:textId="77777777" w:rsidR="00C34321" w:rsidRDefault="00C34321">
            <w:pPr>
              <w:spacing w:after="0"/>
              <w:rPr>
                <w:b/>
                <w:bCs/>
                <w:lang w:val="en-US" w:eastAsia="en-US"/>
              </w:rPr>
            </w:pPr>
            <w:r>
              <w:rPr>
                <w:b/>
                <w:bCs/>
                <w:lang w:eastAsia="en-US"/>
              </w:rPr>
              <w:t>{0T,2T,0T}</w:t>
            </w:r>
          </w:p>
        </w:tc>
        <w:tc>
          <w:tcPr>
            <w:tcW w:w="1174" w:type="dxa"/>
            <w:shd w:val="clear" w:color="auto" w:fill="auto"/>
            <w:noWrap/>
            <w:hideMark/>
          </w:tcPr>
          <w:p w14:paraId="2731006A"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174" w:type="dxa"/>
            <w:shd w:val="clear" w:color="auto" w:fill="auto"/>
            <w:noWrap/>
            <w:hideMark/>
          </w:tcPr>
          <w:p w14:paraId="1DE9B515"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 </w:t>
            </w:r>
          </w:p>
        </w:tc>
        <w:tc>
          <w:tcPr>
            <w:tcW w:w="1174" w:type="dxa"/>
            <w:shd w:val="clear" w:color="auto" w:fill="auto"/>
            <w:noWrap/>
            <w:hideMark/>
          </w:tcPr>
          <w:p w14:paraId="29D4A08D"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298" w:type="dxa"/>
            <w:shd w:val="clear" w:color="auto" w:fill="auto"/>
            <w:noWrap/>
            <w:hideMark/>
          </w:tcPr>
          <w:p w14:paraId="5D20045B" w14:textId="77777777" w:rsidR="00C34321" w:rsidRDefault="00C34321">
            <w:pPr>
              <w:spacing w:after="0"/>
              <w:rPr>
                <w:rFonts w:ascii="Calibri" w:hAnsi="Calibri" w:cs="Calibri"/>
                <w:color w:val="000000"/>
                <w:sz w:val="22"/>
                <w:szCs w:val="22"/>
                <w:lang w:val="en-US" w:eastAsia="en-US"/>
              </w:rPr>
            </w:pPr>
          </w:p>
        </w:tc>
        <w:tc>
          <w:tcPr>
            <w:tcW w:w="1368" w:type="dxa"/>
            <w:shd w:val="clear" w:color="auto" w:fill="auto"/>
            <w:noWrap/>
            <w:hideMark/>
          </w:tcPr>
          <w:p w14:paraId="30540DAC"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440" w:type="dxa"/>
            <w:shd w:val="clear" w:color="auto" w:fill="auto"/>
            <w:noWrap/>
            <w:hideMark/>
          </w:tcPr>
          <w:p w14:paraId="239D4791" w14:textId="77777777" w:rsidR="00C34321" w:rsidRDefault="00C34321">
            <w:pPr>
              <w:spacing w:after="0"/>
              <w:rPr>
                <w:rFonts w:ascii="Calibri" w:hAnsi="Calibri" w:cs="Calibri"/>
                <w:color w:val="000000"/>
                <w:sz w:val="22"/>
                <w:szCs w:val="22"/>
                <w:lang w:val="en-US" w:eastAsia="en-US"/>
              </w:rPr>
            </w:pPr>
          </w:p>
        </w:tc>
      </w:tr>
      <w:tr w:rsidR="009D6BE6" w:rsidRPr="00C34321" w14:paraId="2CDEEC79" w14:textId="77777777">
        <w:trPr>
          <w:trHeight w:val="300"/>
        </w:trPr>
        <w:tc>
          <w:tcPr>
            <w:tcW w:w="1300" w:type="dxa"/>
            <w:shd w:val="clear" w:color="auto" w:fill="auto"/>
            <w:noWrap/>
            <w:hideMark/>
          </w:tcPr>
          <w:p w14:paraId="240EEDF5" w14:textId="77777777" w:rsidR="00C34321" w:rsidRDefault="00C34321">
            <w:pPr>
              <w:spacing w:after="0"/>
              <w:rPr>
                <w:b/>
                <w:bCs/>
                <w:lang w:val="en-US" w:eastAsia="en-US"/>
              </w:rPr>
            </w:pPr>
            <w:r>
              <w:rPr>
                <w:b/>
                <w:bCs/>
                <w:lang w:eastAsia="en-US"/>
              </w:rPr>
              <w:t>{0T,0T,2T}</w:t>
            </w:r>
          </w:p>
        </w:tc>
        <w:tc>
          <w:tcPr>
            <w:tcW w:w="1174" w:type="dxa"/>
            <w:shd w:val="clear" w:color="auto" w:fill="auto"/>
            <w:noWrap/>
            <w:hideMark/>
          </w:tcPr>
          <w:p w14:paraId="6BCB922A"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174" w:type="dxa"/>
            <w:shd w:val="clear" w:color="auto" w:fill="auto"/>
            <w:noWrap/>
            <w:hideMark/>
          </w:tcPr>
          <w:p w14:paraId="7BB33E01"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174" w:type="dxa"/>
            <w:shd w:val="clear" w:color="auto" w:fill="auto"/>
            <w:noWrap/>
            <w:hideMark/>
          </w:tcPr>
          <w:p w14:paraId="265EAA2B"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 </w:t>
            </w:r>
          </w:p>
        </w:tc>
        <w:tc>
          <w:tcPr>
            <w:tcW w:w="1298" w:type="dxa"/>
            <w:shd w:val="clear" w:color="auto" w:fill="auto"/>
            <w:noWrap/>
            <w:hideMark/>
          </w:tcPr>
          <w:p w14:paraId="18B30C90"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368" w:type="dxa"/>
            <w:shd w:val="clear" w:color="auto" w:fill="auto"/>
            <w:noWrap/>
            <w:hideMark/>
          </w:tcPr>
          <w:p w14:paraId="27F5BB18" w14:textId="77777777" w:rsidR="00C34321" w:rsidRDefault="00C34321">
            <w:pPr>
              <w:spacing w:after="0"/>
              <w:rPr>
                <w:rFonts w:ascii="Calibri" w:hAnsi="Calibri" w:cs="Calibri"/>
                <w:color w:val="000000"/>
                <w:sz w:val="22"/>
                <w:szCs w:val="22"/>
                <w:lang w:val="en-US" w:eastAsia="en-US"/>
              </w:rPr>
            </w:pPr>
          </w:p>
        </w:tc>
        <w:tc>
          <w:tcPr>
            <w:tcW w:w="1440" w:type="dxa"/>
            <w:shd w:val="clear" w:color="auto" w:fill="auto"/>
            <w:noWrap/>
            <w:hideMark/>
          </w:tcPr>
          <w:p w14:paraId="191745D6" w14:textId="77777777" w:rsidR="00C34321" w:rsidRDefault="00C34321">
            <w:pPr>
              <w:spacing w:after="0"/>
              <w:rPr>
                <w:lang w:val="en-US" w:eastAsia="en-US"/>
              </w:rPr>
            </w:pPr>
          </w:p>
        </w:tc>
      </w:tr>
      <w:tr w:rsidR="009D6BE6" w:rsidRPr="00C34321" w14:paraId="479AB4C8" w14:textId="77777777">
        <w:trPr>
          <w:trHeight w:val="300"/>
        </w:trPr>
        <w:tc>
          <w:tcPr>
            <w:tcW w:w="1300" w:type="dxa"/>
            <w:shd w:val="clear" w:color="auto" w:fill="auto"/>
            <w:noWrap/>
            <w:hideMark/>
          </w:tcPr>
          <w:p w14:paraId="7F22AD9A" w14:textId="77777777" w:rsidR="00C34321" w:rsidRDefault="00C34321">
            <w:pPr>
              <w:spacing w:after="0"/>
              <w:rPr>
                <w:b/>
                <w:bCs/>
                <w:lang w:val="en-US" w:eastAsia="en-US"/>
              </w:rPr>
            </w:pPr>
            <w:r>
              <w:rPr>
                <w:b/>
                <w:bCs/>
                <w:lang w:eastAsia="en-US"/>
              </w:rPr>
              <w:t>{1T, 1T, 0T}</w:t>
            </w:r>
          </w:p>
        </w:tc>
        <w:tc>
          <w:tcPr>
            <w:tcW w:w="1174" w:type="dxa"/>
            <w:shd w:val="clear" w:color="auto" w:fill="auto"/>
            <w:noWrap/>
            <w:hideMark/>
          </w:tcPr>
          <w:p w14:paraId="706AF05E" w14:textId="77777777" w:rsidR="00C34321" w:rsidRDefault="00C34321">
            <w:pPr>
              <w:spacing w:after="0"/>
              <w:rPr>
                <w:b/>
                <w:bCs/>
                <w:color w:val="44546A"/>
                <w:lang w:val="en-US" w:eastAsia="en-US"/>
              </w:rPr>
            </w:pPr>
          </w:p>
        </w:tc>
        <w:tc>
          <w:tcPr>
            <w:tcW w:w="1174" w:type="dxa"/>
            <w:shd w:val="clear" w:color="auto" w:fill="auto"/>
            <w:noWrap/>
            <w:hideMark/>
          </w:tcPr>
          <w:p w14:paraId="51943711" w14:textId="77777777" w:rsidR="00C34321" w:rsidRDefault="00C34321">
            <w:pPr>
              <w:spacing w:after="0"/>
              <w:rPr>
                <w:lang w:val="en-US" w:eastAsia="en-US"/>
              </w:rPr>
            </w:pPr>
          </w:p>
        </w:tc>
        <w:tc>
          <w:tcPr>
            <w:tcW w:w="1174" w:type="dxa"/>
            <w:shd w:val="clear" w:color="auto" w:fill="auto"/>
            <w:noWrap/>
            <w:hideMark/>
          </w:tcPr>
          <w:p w14:paraId="3E1156D3"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298" w:type="dxa"/>
            <w:shd w:val="clear" w:color="auto" w:fill="auto"/>
            <w:noWrap/>
            <w:hideMark/>
          </w:tcPr>
          <w:p w14:paraId="3A3CB9B7"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 </w:t>
            </w:r>
          </w:p>
        </w:tc>
        <w:tc>
          <w:tcPr>
            <w:tcW w:w="1368" w:type="dxa"/>
            <w:shd w:val="clear" w:color="auto" w:fill="auto"/>
            <w:noWrap/>
            <w:hideMark/>
          </w:tcPr>
          <w:p w14:paraId="46AD6BE2" w14:textId="77777777" w:rsidR="00C34321" w:rsidRDefault="00C34321">
            <w:pPr>
              <w:spacing w:after="0"/>
              <w:rPr>
                <w:rFonts w:ascii="Calibri" w:hAnsi="Calibri" w:cs="Calibri"/>
                <w:color w:val="000000"/>
                <w:sz w:val="22"/>
                <w:szCs w:val="22"/>
                <w:lang w:val="en-US" w:eastAsia="en-US"/>
              </w:rPr>
            </w:pPr>
          </w:p>
        </w:tc>
        <w:tc>
          <w:tcPr>
            <w:tcW w:w="1440" w:type="dxa"/>
            <w:shd w:val="clear" w:color="auto" w:fill="auto"/>
            <w:noWrap/>
            <w:hideMark/>
          </w:tcPr>
          <w:p w14:paraId="0610A51B" w14:textId="77777777" w:rsidR="00C34321" w:rsidRDefault="00C34321">
            <w:pPr>
              <w:spacing w:after="0"/>
              <w:rPr>
                <w:lang w:val="en-US" w:eastAsia="en-US"/>
              </w:rPr>
            </w:pPr>
          </w:p>
        </w:tc>
      </w:tr>
      <w:tr w:rsidR="009D6BE6" w:rsidRPr="00C34321" w14:paraId="51381634" w14:textId="77777777">
        <w:trPr>
          <w:trHeight w:val="300"/>
        </w:trPr>
        <w:tc>
          <w:tcPr>
            <w:tcW w:w="1300" w:type="dxa"/>
            <w:shd w:val="clear" w:color="auto" w:fill="auto"/>
            <w:noWrap/>
            <w:hideMark/>
          </w:tcPr>
          <w:p w14:paraId="15162A6F" w14:textId="77777777" w:rsidR="00C34321" w:rsidRDefault="00C34321">
            <w:pPr>
              <w:spacing w:after="0"/>
              <w:rPr>
                <w:b/>
                <w:bCs/>
                <w:lang w:val="en-US" w:eastAsia="en-US"/>
              </w:rPr>
            </w:pPr>
            <w:r>
              <w:rPr>
                <w:b/>
                <w:bCs/>
                <w:lang w:val="en-US" w:eastAsia="en-US"/>
              </w:rPr>
              <w:t>{1T, 0T, 1T}</w:t>
            </w:r>
          </w:p>
        </w:tc>
        <w:tc>
          <w:tcPr>
            <w:tcW w:w="1174" w:type="dxa"/>
            <w:shd w:val="clear" w:color="auto" w:fill="auto"/>
            <w:noWrap/>
            <w:hideMark/>
          </w:tcPr>
          <w:p w14:paraId="0E66ACA2" w14:textId="77777777" w:rsidR="00C34321" w:rsidRDefault="00C34321">
            <w:pPr>
              <w:spacing w:after="0"/>
              <w:rPr>
                <w:b/>
                <w:bCs/>
                <w:color w:val="44546A"/>
                <w:lang w:val="en-US" w:eastAsia="en-US"/>
              </w:rPr>
            </w:pPr>
          </w:p>
        </w:tc>
        <w:tc>
          <w:tcPr>
            <w:tcW w:w="1174" w:type="dxa"/>
            <w:shd w:val="clear" w:color="auto" w:fill="auto"/>
            <w:noWrap/>
            <w:hideMark/>
          </w:tcPr>
          <w:p w14:paraId="13F98132"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174" w:type="dxa"/>
            <w:shd w:val="clear" w:color="auto" w:fill="auto"/>
            <w:noWrap/>
            <w:hideMark/>
          </w:tcPr>
          <w:p w14:paraId="65DE136F" w14:textId="77777777" w:rsidR="00C34321" w:rsidRDefault="00C34321">
            <w:pPr>
              <w:spacing w:after="0"/>
              <w:rPr>
                <w:rFonts w:ascii="Calibri" w:hAnsi="Calibri" w:cs="Calibri"/>
                <w:color w:val="000000"/>
                <w:sz w:val="22"/>
                <w:szCs w:val="22"/>
                <w:lang w:val="en-US" w:eastAsia="en-US"/>
              </w:rPr>
            </w:pPr>
          </w:p>
        </w:tc>
        <w:tc>
          <w:tcPr>
            <w:tcW w:w="1298" w:type="dxa"/>
            <w:shd w:val="clear" w:color="auto" w:fill="auto"/>
            <w:noWrap/>
            <w:hideMark/>
          </w:tcPr>
          <w:p w14:paraId="139C72FA" w14:textId="77777777" w:rsidR="00C34321" w:rsidRDefault="00C34321">
            <w:pPr>
              <w:spacing w:after="0"/>
              <w:rPr>
                <w:lang w:val="en-US" w:eastAsia="en-US"/>
              </w:rPr>
            </w:pPr>
          </w:p>
        </w:tc>
        <w:tc>
          <w:tcPr>
            <w:tcW w:w="1368" w:type="dxa"/>
            <w:shd w:val="clear" w:color="auto" w:fill="auto"/>
            <w:noWrap/>
            <w:hideMark/>
          </w:tcPr>
          <w:p w14:paraId="73F398A4"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 </w:t>
            </w:r>
          </w:p>
        </w:tc>
        <w:tc>
          <w:tcPr>
            <w:tcW w:w="1440" w:type="dxa"/>
            <w:shd w:val="clear" w:color="auto" w:fill="auto"/>
            <w:noWrap/>
            <w:hideMark/>
          </w:tcPr>
          <w:p w14:paraId="6333B1C7" w14:textId="77777777" w:rsidR="00C34321" w:rsidRDefault="00C34321">
            <w:pPr>
              <w:spacing w:after="0"/>
              <w:rPr>
                <w:rFonts w:ascii="Calibri" w:hAnsi="Calibri" w:cs="Calibri"/>
                <w:color w:val="000000"/>
                <w:sz w:val="22"/>
                <w:szCs w:val="22"/>
                <w:lang w:val="en-US" w:eastAsia="en-US"/>
              </w:rPr>
            </w:pPr>
          </w:p>
        </w:tc>
      </w:tr>
      <w:tr w:rsidR="009D6BE6" w:rsidRPr="00C34321" w14:paraId="2C77AF46" w14:textId="77777777">
        <w:trPr>
          <w:trHeight w:val="300"/>
        </w:trPr>
        <w:tc>
          <w:tcPr>
            <w:tcW w:w="1300" w:type="dxa"/>
            <w:shd w:val="clear" w:color="auto" w:fill="auto"/>
            <w:noWrap/>
            <w:hideMark/>
          </w:tcPr>
          <w:p w14:paraId="6FB8ACD8" w14:textId="77777777" w:rsidR="00C34321" w:rsidRDefault="00C34321">
            <w:pPr>
              <w:spacing w:after="0"/>
              <w:rPr>
                <w:b/>
                <w:bCs/>
                <w:lang w:val="en-US" w:eastAsia="en-US"/>
              </w:rPr>
            </w:pPr>
            <w:r>
              <w:rPr>
                <w:b/>
                <w:bCs/>
                <w:lang w:val="en-US" w:eastAsia="en-US"/>
              </w:rPr>
              <w:t>{0T, 1T, 1T}</w:t>
            </w:r>
          </w:p>
        </w:tc>
        <w:tc>
          <w:tcPr>
            <w:tcW w:w="1174" w:type="dxa"/>
            <w:shd w:val="clear" w:color="auto" w:fill="auto"/>
            <w:noWrap/>
            <w:hideMark/>
          </w:tcPr>
          <w:p w14:paraId="1ACBC026"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Yes</w:t>
            </w:r>
          </w:p>
        </w:tc>
        <w:tc>
          <w:tcPr>
            <w:tcW w:w="1174" w:type="dxa"/>
            <w:shd w:val="clear" w:color="auto" w:fill="auto"/>
            <w:noWrap/>
            <w:hideMark/>
          </w:tcPr>
          <w:p w14:paraId="15973804" w14:textId="77777777" w:rsidR="00C34321" w:rsidRDefault="00C34321">
            <w:pPr>
              <w:spacing w:after="0"/>
              <w:rPr>
                <w:rFonts w:ascii="Calibri" w:hAnsi="Calibri" w:cs="Calibri"/>
                <w:color w:val="000000"/>
                <w:sz w:val="22"/>
                <w:szCs w:val="22"/>
                <w:lang w:val="en-US" w:eastAsia="en-US"/>
              </w:rPr>
            </w:pPr>
          </w:p>
        </w:tc>
        <w:tc>
          <w:tcPr>
            <w:tcW w:w="1174" w:type="dxa"/>
            <w:shd w:val="clear" w:color="auto" w:fill="auto"/>
            <w:noWrap/>
            <w:hideMark/>
          </w:tcPr>
          <w:p w14:paraId="654CAC7F" w14:textId="77777777" w:rsidR="00C34321" w:rsidRDefault="00C34321">
            <w:pPr>
              <w:spacing w:after="0"/>
              <w:rPr>
                <w:lang w:val="en-US" w:eastAsia="en-US"/>
              </w:rPr>
            </w:pPr>
          </w:p>
        </w:tc>
        <w:tc>
          <w:tcPr>
            <w:tcW w:w="1298" w:type="dxa"/>
            <w:shd w:val="clear" w:color="auto" w:fill="auto"/>
            <w:noWrap/>
            <w:hideMark/>
          </w:tcPr>
          <w:p w14:paraId="49826312" w14:textId="77777777" w:rsidR="00C34321" w:rsidRDefault="00C34321">
            <w:pPr>
              <w:spacing w:after="0"/>
              <w:rPr>
                <w:lang w:val="en-US" w:eastAsia="en-US"/>
              </w:rPr>
            </w:pPr>
          </w:p>
        </w:tc>
        <w:tc>
          <w:tcPr>
            <w:tcW w:w="1368" w:type="dxa"/>
            <w:shd w:val="clear" w:color="auto" w:fill="auto"/>
            <w:noWrap/>
            <w:hideMark/>
          </w:tcPr>
          <w:p w14:paraId="2A1F88B3" w14:textId="77777777" w:rsidR="00C34321" w:rsidRDefault="00C34321">
            <w:pPr>
              <w:spacing w:after="0"/>
              <w:rPr>
                <w:lang w:val="en-US" w:eastAsia="en-US"/>
              </w:rPr>
            </w:pPr>
          </w:p>
        </w:tc>
        <w:tc>
          <w:tcPr>
            <w:tcW w:w="1440" w:type="dxa"/>
            <w:shd w:val="clear" w:color="auto" w:fill="auto"/>
            <w:noWrap/>
            <w:hideMark/>
          </w:tcPr>
          <w:p w14:paraId="16CC08BB" w14:textId="77777777" w:rsidR="00C34321" w:rsidRDefault="00C34321">
            <w:pPr>
              <w:spacing w:after="0"/>
              <w:rPr>
                <w:rFonts w:ascii="Calibri" w:hAnsi="Calibri" w:cs="Calibri"/>
                <w:color w:val="000000"/>
                <w:sz w:val="22"/>
                <w:szCs w:val="22"/>
                <w:lang w:val="en-US" w:eastAsia="en-US"/>
              </w:rPr>
            </w:pPr>
            <w:r>
              <w:rPr>
                <w:rFonts w:ascii="Calibri" w:hAnsi="Calibri" w:cs="Calibri"/>
                <w:color w:val="000000"/>
                <w:sz w:val="22"/>
                <w:szCs w:val="22"/>
                <w:lang w:val="en-US" w:eastAsia="en-US"/>
              </w:rPr>
              <w:t> </w:t>
            </w:r>
          </w:p>
        </w:tc>
      </w:tr>
    </w:tbl>
    <w:p w14:paraId="380ADD65" w14:textId="77777777" w:rsidR="00CC08E7" w:rsidRDefault="00CC08E7" w:rsidP="00F11064"/>
    <w:p w14:paraId="4EDC7790" w14:textId="30BE66FC" w:rsidR="00A33A22" w:rsidRPr="00D50FF5" w:rsidRDefault="00D50FF5" w:rsidP="00D50FF5">
      <w:pPr>
        <w:pStyle w:val="TH"/>
      </w:pPr>
      <w:r w:rsidRPr="00D50FF5">
        <w:t>Table 2: Case list where UE has to perform two switches for 4-</w:t>
      </w:r>
      <w:proofErr w:type="gramStart"/>
      <w:r w:rsidRPr="00D50FF5">
        <w:t>bands</w:t>
      </w:r>
      <w:proofErr w:type="gramEnd"/>
    </w:p>
    <w:tbl>
      <w:tblPr>
        <w:tblW w:w="109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82"/>
        <w:gridCol w:w="1009"/>
        <w:gridCol w:w="1009"/>
        <w:gridCol w:w="1009"/>
        <w:gridCol w:w="1009"/>
        <w:gridCol w:w="1009"/>
        <w:gridCol w:w="1009"/>
        <w:gridCol w:w="1009"/>
        <w:gridCol w:w="1009"/>
        <w:gridCol w:w="1009"/>
        <w:gridCol w:w="985"/>
      </w:tblGrid>
      <w:tr w:rsidR="009D6BE6" w:rsidRPr="00D50FF5" w14:paraId="08D28861" w14:textId="77777777">
        <w:trPr>
          <w:trHeight w:val="194"/>
          <w:jc w:val="center"/>
        </w:trPr>
        <w:tc>
          <w:tcPr>
            <w:tcW w:w="896" w:type="dxa"/>
            <w:shd w:val="clear" w:color="auto" w:fill="auto"/>
            <w:noWrap/>
            <w:hideMark/>
          </w:tcPr>
          <w:p w14:paraId="70761117" w14:textId="77777777" w:rsidR="00A33A22" w:rsidRDefault="00A33A22">
            <w:pPr>
              <w:spacing w:after="0"/>
              <w:rPr>
                <w:b/>
                <w:bCs/>
                <w:sz w:val="14"/>
                <w:szCs w:val="14"/>
                <w:lang w:val="en-US" w:eastAsia="en-US"/>
              </w:rPr>
            </w:pPr>
          </w:p>
        </w:tc>
        <w:tc>
          <w:tcPr>
            <w:tcW w:w="1009" w:type="dxa"/>
            <w:shd w:val="clear" w:color="auto" w:fill="auto"/>
            <w:noWrap/>
            <w:hideMark/>
          </w:tcPr>
          <w:p w14:paraId="7C7A9E6E"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eastAsia="en-US"/>
              </w:rPr>
              <w:t>{2T,0T,0T,0T}</w:t>
            </w:r>
          </w:p>
        </w:tc>
        <w:tc>
          <w:tcPr>
            <w:tcW w:w="1009" w:type="dxa"/>
            <w:shd w:val="clear" w:color="auto" w:fill="auto"/>
            <w:noWrap/>
            <w:hideMark/>
          </w:tcPr>
          <w:p w14:paraId="071CE491"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{0T,2T,0T,0T}</w:t>
            </w:r>
          </w:p>
        </w:tc>
        <w:tc>
          <w:tcPr>
            <w:tcW w:w="1009" w:type="dxa"/>
            <w:shd w:val="clear" w:color="auto" w:fill="auto"/>
            <w:noWrap/>
            <w:hideMark/>
          </w:tcPr>
          <w:p w14:paraId="7A7932DD"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{0T,0T,2T,0T}</w:t>
            </w:r>
          </w:p>
        </w:tc>
        <w:tc>
          <w:tcPr>
            <w:tcW w:w="1009" w:type="dxa"/>
            <w:shd w:val="clear" w:color="auto" w:fill="auto"/>
            <w:noWrap/>
            <w:hideMark/>
          </w:tcPr>
          <w:p w14:paraId="16A13E3A"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{0T,0T,0T,2T}</w:t>
            </w:r>
          </w:p>
        </w:tc>
        <w:tc>
          <w:tcPr>
            <w:tcW w:w="1009" w:type="dxa"/>
            <w:shd w:val="clear" w:color="auto" w:fill="auto"/>
            <w:noWrap/>
            <w:hideMark/>
          </w:tcPr>
          <w:p w14:paraId="42DCE6F3"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{1T,1T,0T,0T}</w:t>
            </w:r>
          </w:p>
        </w:tc>
        <w:tc>
          <w:tcPr>
            <w:tcW w:w="1009" w:type="dxa"/>
            <w:shd w:val="clear" w:color="auto" w:fill="auto"/>
            <w:noWrap/>
            <w:hideMark/>
          </w:tcPr>
          <w:p w14:paraId="2F94D4BD"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{1T,0T,1T,0T}</w:t>
            </w:r>
          </w:p>
        </w:tc>
        <w:tc>
          <w:tcPr>
            <w:tcW w:w="1009" w:type="dxa"/>
            <w:shd w:val="clear" w:color="auto" w:fill="auto"/>
            <w:noWrap/>
            <w:hideMark/>
          </w:tcPr>
          <w:p w14:paraId="7BB2360A"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{1T,0T,0T,1T}</w:t>
            </w:r>
          </w:p>
        </w:tc>
        <w:tc>
          <w:tcPr>
            <w:tcW w:w="1009" w:type="dxa"/>
            <w:shd w:val="clear" w:color="auto" w:fill="auto"/>
            <w:noWrap/>
            <w:hideMark/>
          </w:tcPr>
          <w:p w14:paraId="7ED02699"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{0T,1T,1T,0T}</w:t>
            </w:r>
          </w:p>
        </w:tc>
        <w:tc>
          <w:tcPr>
            <w:tcW w:w="1009" w:type="dxa"/>
            <w:shd w:val="clear" w:color="auto" w:fill="auto"/>
            <w:noWrap/>
            <w:hideMark/>
          </w:tcPr>
          <w:p w14:paraId="1265BD49"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{0T,1T,0T,1T}</w:t>
            </w:r>
          </w:p>
        </w:tc>
        <w:tc>
          <w:tcPr>
            <w:tcW w:w="985" w:type="dxa"/>
            <w:shd w:val="clear" w:color="auto" w:fill="auto"/>
            <w:noWrap/>
            <w:hideMark/>
          </w:tcPr>
          <w:p w14:paraId="641B5D2E"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{0T,0T,1T,1T}</w:t>
            </w:r>
          </w:p>
        </w:tc>
      </w:tr>
      <w:tr w:rsidR="009D6BE6" w:rsidRPr="00D50FF5" w14:paraId="3B4D6F7D" w14:textId="77777777">
        <w:trPr>
          <w:trHeight w:val="294"/>
          <w:jc w:val="center"/>
        </w:trPr>
        <w:tc>
          <w:tcPr>
            <w:tcW w:w="896" w:type="dxa"/>
            <w:shd w:val="clear" w:color="auto" w:fill="auto"/>
            <w:noWrap/>
            <w:hideMark/>
          </w:tcPr>
          <w:p w14:paraId="0FC69C7A"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eastAsia="en-US"/>
              </w:rPr>
              <w:t>{2T,0T,0T,0T}</w:t>
            </w:r>
          </w:p>
        </w:tc>
        <w:tc>
          <w:tcPr>
            <w:tcW w:w="1009" w:type="dxa"/>
            <w:shd w:val="clear" w:color="auto" w:fill="auto"/>
            <w:noWrap/>
            <w:hideMark/>
          </w:tcPr>
          <w:p w14:paraId="516DA061"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75AE7B95"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41C7F4DF"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2F09DEA9"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28AFD675"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7CC310E8" w14:textId="77777777" w:rsidR="00A33A22" w:rsidRDefault="00A33A22">
            <w:pPr>
              <w:spacing w:after="0"/>
              <w:rPr>
                <w:sz w:val="18"/>
                <w:szCs w:val="18"/>
                <w:lang w:val="en-US" w:eastAsia="en-US"/>
              </w:rPr>
            </w:pPr>
          </w:p>
        </w:tc>
        <w:tc>
          <w:tcPr>
            <w:tcW w:w="1009" w:type="dxa"/>
            <w:shd w:val="clear" w:color="auto" w:fill="auto"/>
            <w:noWrap/>
            <w:hideMark/>
          </w:tcPr>
          <w:p w14:paraId="626C7C48" w14:textId="77777777" w:rsidR="00A33A22" w:rsidRDefault="00A33A22">
            <w:pPr>
              <w:spacing w:after="0"/>
              <w:rPr>
                <w:sz w:val="18"/>
                <w:szCs w:val="18"/>
                <w:lang w:val="en-US" w:eastAsia="en-US"/>
              </w:rPr>
            </w:pPr>
          </w:p>
        </w:tc>
        <w:tc>
          <w:tcPr>
            <w:tcW w:w="1009" w:type="dxa"/>
            <w:shd w:val="clear" w:color="auto" w:fill="auto"/>
            <w:noWrap/>
            <w:hideMark/>
          </w:tcPr>
          <w:p w14:paraId="76E8B47D"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5861138C"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985" w:type="dxa"/>
            <w:shd w:val="clear" w:color="auto" w:fill="auto"/>
            <w:noWrap/>
            <w:hideMark/>
          </w:tcPr>
          <w:p w14:paraId="1F37D0AE"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r>
      <w:tr w:rsidR="009D6BE6" w:rsidRPr="00D50FF5" w14:paraId="3A2D71E6" w14:textId="77777777">
        <w:trPr>
          <w:trHeight w:val="294"/>
          <w:jc w:val="center"/>
        </w:trPr>
        <w:tc>
          <w:tcPr>
            <w:tcW w:w="896" w:type="dxa"/>
            <w:shd w:val="clear" w:color="auto" w:fill="auto"/>
            <w:noWrap/>
            <w:hideMark/>
          </w:tcPr>
          <w:p w14:paraId="24BAE4CE"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{0T,2T,0T,0T}</w:t>
            </w:r>
          </w:p>
        </w:tc>
        <w:tc>
          <w:tcPr>
            <w:tcW w:w="1009" w:type="dxa"/>
            <w:shd w:val="clear" w:color="auto" w:fill="auto"/>
            <w:noWrap/>
            <w:hideMark/>
          </w:tcPr>
          <w:p w14:paraId="30E876DF"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61252027"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684F5B85"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4776F7F9"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3A13F28F"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2A4D2F64"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6E1FE831"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591B89F9"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1088FE23" w14:textId="77777777" w:rsidR="00A33A22" w:rsidRDefault="00A33A22">
            <w:pPr>
              <w:spacing w:after="0"/>
              <w:rPr>
                <w:sz w:val="18"/>
                <w:szCs w:val="18"/>
                <w:lang w:val="en-US" w:eastAsia="en-US"/>
              </w:rPr>
            </w:pPr>
          </w:p>
        </w:tc>
        <w:tc>
          <w:tcPr>
            <w:tcW w:w="985" w:type="dxa"/>
            <w:shd w:val="clear" w:color="auto" w:fill="auto"/>
            <w:noWrap/>
            <w:hideMark/>
          </w:tcPr>
          <w:p w14:paraId="728A2EAC"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r>
      <w:tr w:rsidR="009D6BE6" w:rsidRPr="00D50FF5" w14:paraId="4026D186" w14:textId="77777777">
        <w:trPr>
          <w:trHeight w:val="294"/>
          <w:jc w:val="center"/>
        </w:trPr>
        <w:tc>
          <w:tcPr>
            <w:tcW w:w="896" w:type="dxa"/>
            <w:shd w:val="clear" w:color="auto" w:fill="auto"/>
            <w:noWrap/>
            <w:hideMark/>
          </w:tcPr>
          <w:p w14:paraId="7C77504E"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{0T,0T,2T,0T}</w:t>
            </w:r>
          </w:p>
        </w:tc>
        <w:tc>
          <w:tcPr>
            <w:tcW w:w="1009" w:type="dxa"/>
            <w:shd w:val="clear" w:color="auto" w:fill="auto"/>
            <w:noWrap/>
            <w:hideMark/>
          </w:tcPr>
          <w:p w14:paraId="0850B2AE"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1AE377E2"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237AD532"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3A51AC91"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6A560280"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00AAE1D0"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36A59EF6"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0AD01844"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6C3F9FEC"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985" w:type="dxa"/>
            <w:shd w:val="clear" w:color="auto" w:fill="auto"/>
            <w:noWrap/>
            <w:hideMark/>
          </w:tcPr>
          <w:p w14:paraId="5FE71BEA" w14:textId="77777777" w:rsidR="00A33A22" w:rsidRDefault="00A33A22">
            <w:pPr>
              <w:spacing w:after="0"/>
              <w:rPr>
                <w:rFonts w:ascii="Calibri" w:hAnsi="Calibri" w:cs="Calibri"/>
                <w:sz w:val="18"/>
                <w:szCs w:val="18"/>
                <w:lang w:val="en-US" w:eastAsia="en-US"/>
              </w:rPr>
            </w:pPr>
          </w:p>
        </w:tc>
      </w:tr>
      <w:tr w:rsidR="009D6BE6" w:rsidRPr="00D50FF5" w14:paraId="06864CA0" w14:textId="77777777">
        <w:trPr>
          <w:trHeight w:val="294"/>
          <w:jc w:val="center"/>
        </w:trPr>
        <w:tc>
          <w:tcPr>
            <w:tcW w:w="896" w:type="dxa"/>
            <w:shd w:val="clear" w:color="auto" w:fill="auto"/>
            <w:noWrap/>
            <w:hideMark/>
          </w:tcPr>
          <w:p w14:paraId="2C40E2A3"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{0T,0T,0T,2T}</w:t>
            </w:r>
          </w:p>
        </w:tc>
        <w:tc>
          <w:tcPr>
            <w:tcW w:w="1009" w:type="dxa"/>
            <w:shd w:val="clear" w:color="auto" w:fill="auto"/>
            <w:noWrap/>
            <w:hideMark/>
          </w:tcPr>
          <w:p w14:paraId="504362B4"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442E64EA"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42E23076"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7A69F555"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4DF5AF3F"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6550D6FB"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695445E1"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6109BBC0"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4D74ADFC" w14:textId="77777777" w:rsidR="00A33A22" w:rsidRDefault="00A33A22">
            <w:pPr>
              <w:spacing w:after="0"/>
              <w:rPr>
                <w:rFonts w:ascii="Calibri" w:hAnsi="Calibri" w:cs="Calibri"/>
                <w:sz w:val="18"/>
                <w:szCs w:val="18"/>
                <w:lang w:val="en-US" w:eastAsia="en-US"/>
              </w:rPr>
            </w:pPr>
          </w:p>
        </w:tc>
        <w:tc>
          <w:tcPr>
            <w:tcW w:w="985" w:type="dxa"/>
            <w:shd w:val="clear" w:color="auto" w:fill="auto"/>
            <w:noWrap/>
            <w:hideMark/>
          </w:tcPr>
          <w:p w14:paraId="10437258" w14:textId="77777777" w:rsidR="00A33A22" w:rsidRDefault="00A33A22">
            <w:pPr>
              <w:spacing w:after="0"/>
              <w:rPr>
                <w:sz w:val="18"/>
                <w:szCs w:val="18"/>
                <w:lang w:val="en-US" w:eastAsia="en-US"/>
              </w:rPr>
            </w:pPr>
          </w:p>
        </w:tc>
      </w:tr>
      <w:tr w:rsidR="009D6BE6" w:rsidRPr="00D50FF5" w14:paraId="28EBADCD" w14:textId="77777777">
        <w:trPr>
          <w:trHeight w:val="294"/>
          <w:jc w:val="center"/>
        </w:trPr>
        <w:tc>
          <w:tcPr>
            <w:tcW w:w="896" w:type="dxa"/>
            <w:shd w:val="clear" w:color="auto" w:fill="auto"/>
            <w:noWrap/>
            <w:hideMark/>
          </w:tcPr>
          <w:p w14:paraId="69364182"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{1T,1T,0T,0T}</w:t>
            </w:r>
          </w:p>
        </w:tc>
        <w:tc>
          <w:tcPr>
            <w:tcW w:w="1009" w:type="dxa"/>
            <w:shd w:val="clear" w:color="auto" w:fill="auto"/>
            <w:noWrap/>
            <w:hideMark/>
          </w:tcPr>
          <w:p w14:paraId="617BF895"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6BFC5C98" w14:textId="77777777" w:rsidR="00A33A22" w:rsidRDefault="00A33A22">
            <w:pPr>
              <w:spacing w:after="0"/>
              <w:rPr>
                <w:sz w:val="18"/>
                <w:szCs w:val="18"/>
                <w:lang w:val="en-US" w:eastAsia="en-US"/>
              </w:rPr>
            </w:pPr>
          </w:p>
        </w:tc>
        <w:tc>
          <w:tcPr>
            <w:tcW w:w="1009" w:type="dxa"/>
            <w:shd w:val="clear" w:color="auto" w:fill="auto"/>
            <w:noWrap/>
            <w:hideMark/>
          </w:tcPr>
          <w:p w14:paraId="4B7925B5"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01A87F94"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3832F6AE"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162E479B"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087DD4D0" w14:textId="77777777" w:rsidR="00A33A22" w:rsidRDefault="00A33A22">
            <w:pPr>
              <w:spacing w:after="0"/>
              <w:rPr>
                <w:sz w:val="18"/>
                <w:szCs w:val="18"/>
                <w:lang w:val="en-US" w:eastAsia="en-US"/>
              </w:rPr>
            </w:pPr>
          </w:p>
        </w:tc>
        <w:tc>
          <w:tcPr>
            <w:tcW w:w="1009" w:type="dxa"/>
            <w:shd w:val="clear" w:color="auto" w:fill="auto"/>
            <w:noWrap/>
            <w:hideMark/>
          </w:tcPr>
          <w:p w14:paraId="5E59D852" w14:textId="77777777" w:rsidR="00A33A22" w:rsidRDefault="00A33A22">
            <w:pPr>
              <w:spacing w:after="0"/>
              <w:rPr>
                <w:sz w:val="18"/>
                <w:szCs w:val="18"/>
                <w:lang w:val="en-US" w:eastAsia="en-US"/>
              </w:rPr>
            </w:pPr>
          </w:p>
        </w:tc>
        <w:tc>
          <w:tcPr>
            <w:tcW w:w="1009" w:type="dxa"/>
            <w:shd w:val="clear" w:color="auto" w:fill="auto"/>
            <w:noWrap/>
            <w:hideMark/>
          </w:tcPr>
          <w:p w14:paraId="37CCBACD" w14:textId="77777777" w:rsidR="00A33A22" w:rsidRDefault="00A33A22">
            <w:pPr>
              <w:spacing w:after="0"/>
              <w:rPr>
                <w:sz w:val="18"/>
                <w:szCs w:val="18"/>
                <w:lang w:val="en-US" w:eastAsia="en-US"/>
              </w:rPr>
            </w:pPr>
          </w:p>
        </w:tc>
        <w:tc>
          <w:tcPr>
            <w:tcW w:w="985" w:type="dxa"/>
            <w:shd w:val="clear" w:color="auto" w:fill="auto"/>
            <w:noWrap/>
            <w:hideMark/>
          </w:tcPr>
          <w:p w14:paraId="44270B5C"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r>
      <w:tr w:rsidR="009D6BE6" w:rsidRPr="00D50FF5" w14:paraId="32E54AD0" w14:textId="77777777">
        <w:trPr>
          <w:trHeight w:val="294"/>
          <w:jc w:val="center"/>
        </w:trPr>
        <w:tc>
          <w:tcPr>
            <w:tcW w:w="896" w:type="dxa"/>
            <w:shd w:val="clear" w:color="auto" w:fill="auto"/>
            <w:noWrap/>
            <w:hideMark/>
          </w:tcPr>
          <w:p w14:paraId="74776218"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{1T,0T,1T,0T}</w:t>
            </w:r>
          </w:p>
        </w:tc>
        <w:tc>
          <w:tcPr>
            <w:tcW w:w="1009" w:type="dxa"/>
            <w:shd w:val="clear" w:color="auto" w:fill="auto"/>
            <w:noWrap/>
            <w:hideMark/>
          </w:tcPr>
          <w:p w14:paraId="22FB1DA5"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16ACFE36"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05A12B19"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12FF0A85"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5D4338C7"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76E6076D"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71B7D855"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34F318E9" w14:textId="77777777" w:rsidR="00A33A22" w:rsidRDefault="00A33A22">
            <w:pPr>
              <w:spacing w:after="0"/>
              <w:rPr>
                <w:sz w:val="18"/>
                <w:szCs w:val="18"/>
                <w:lang w:val="en-US" w:eastAsia="en-US"/>
              </w:rPr>
            </w:pPr>
          </w:p>
        </w:tc>
        <w:tc>
          <w:tcPr>
            <w:tcW w:w="1009" w:type="dxa"/>
            <w:shd w:val="clear" w:color="auto" w:fill="auto"/>
            <w:noWrap/>
            <w:hideMark/>
          </w:tcPr>
          <w:p w14:paraId="6D0F6900"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985" w:type="dxa"/>
            <w:shd w:val="clear" w:color="auto" w:fill="auto"/>
            <w:noWrap/>
            <w:hideMark/>
          </w:tcPr>
          <w:p w14:paraId="033C1459" w14:textId="77777777" w:rsidR="00A33A22" w:rsidRDefault="00A33A22">
            <w:pPr>
              <w:spacing w:after="0"/>
              <w:rPr>
                <w:rFonts w:ascii="Calibri" w:hAnsi="Calibri" w:cs="Calibri"/>
                <w:sz w:val="18"/>
                <w:szCs w:val="18"/>
                <w:lang w:val="en-US" w:eastAsia="en-US"/>
              </w:rPr>
            </w:pPr>
          </w:p>
        </w:tc>
      </w:tr>
      <w:tr w:rsidR="009D6BE6" w:rsidRPr="00D50FF5" w14:paraId="2DC774AB" w14:textId="77777777">
        <w:trPr>
          <w:trHeight w:val="294"/>
          <w:jc w:val="center"/>
        </w:trPr>
        <w:tc>
          <w:tcPr>
            <w:tcW w:w="896" w:type="dxa"/>
            <w:shd w:val="clear" w:color="auto" w:fill="auto"/>
            <w:noWrap/>
            <w:hideMark/>
          </w:tcPr>
          <w:p w14:paraId="2173D50C"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{1T,0T,0T,1T}</w:t>
            </w:r>
          </w:p>
        </w:tc>
        <w:tc>
          <w:tcPr>
            <w:tcW w:w="1009" w:type="dxa"/>
            <w:shd w:val="clear" w:color="auto" w:fill="auto"/>
            <w:noWrap/>
            <w:hideMark/>
          </w:tcPr>
          <w:p w14:paraId="73C102C6"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4E9468D4"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2E867372"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77079B80"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79E57B74" w14:textId="77777777" w:rsidR="00A33A22" w:rsidRDefault="00A33A22">
            <w:pPr>
              <w:spacing w:after="0"/>
              <w:rPr>
                <w:sz w:val="18"/>
                <w:szCs w:val="18"/>
                <w:lang w:val="en-US" w:eastAsia="en-US"/>
              </w:rPr>
            </w:pPr>
          </w:p>
        </w:tc>
        <w:tc>
          <w:tcPr>
            <w:tcW w:w="1009" w:type="dxa"/>
            <w:shd w:val="clear" w:color="auto" w:fill="auto"/>
            <w:noWrap/>
            <w:hideMark/>
          </w:tcPr>
          <w:p w14:paraId="73BDF804" w14:textId="77777777" w:rsidR="00A33A22" w:rsidRDefault="00A33A22">
            <w:pPr>
              <w:spacing w:after="0"/>
              <w:rPr>
                <w:sz w:val="18"/>
                <w:szCs w:val="18"/>
                <w:lang w:val="en-US" w:eastAsia="en-US"/>
              </w:rPr>
            </w:pPr>
          </w:p>
        </w:tc>
        <w:tc>
          <w:tcPr>
            <w:tcW w:w="1009" w:type="dxa"/>
            <w:shd w:val="clear" w:color="auto" w:fill="auto"/>
            <w:noWrap/>
            <w:hideMark/>
          </w:tcPr>
          <w:p w14:paraId="59E09A6D"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189133DF"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157FB78C" w14:textId="77777777" w:rsidR="00A33A22" w:rsidRDefault="00A33A22">
            <w:pPr>
              <w:spacing w:after="0"/>
              <w:rPr>
                <w:rFonts w:ascii="Calibri" w:hAnsi="Calibri" w:cs="Calibri"/>
                <w:sz w:val="18"/>
                <w:szCs w:val="18"/>
                <w:lang w:val="en-US" w:eastAsia="en-US"/>
              </w:rPr>
            </w:pPr>
          </w:p>
        </w:tc>
        <w:tc>
          <w:tcPr>
            <w:tcW w:w="985" w:type="dxa"/>
            <w:shd w:val="clear" w:color="auto" w:fill="auto"/>
            <w:noWrap/>
            <w:hideMark/>
          </w:tcPr>
          <w:p w14:paraId="5FB13EEA" w14:textId="77777777" w:rsidR="00A33A22" w:rsidRDefault="00A33A22">
            <w:pPr>
              <w:spacing w:after="0"/>
              <w:rPr>
                <w:sz w:val="18"/>
                <w:szCs w:val="18"/>
                <w:lang w:val="en-US" w:eastAsia="en-US"/>
              </w:rPr>
            </w:pPr>
          </w:p>
        </w:tc>
      </w:tr>
      <w:tr w:rsidR="009D6BE6" w:rsidRPr="00D50FF5" w14:paraId="4A63F53E" w14:textId="77777777">
        <w:trPr>
          <w:trHeight w:val="294"/>
          <w:jc w:val="center"/>
        </w:trPr>
        <w:tc>
          <w:tcPr>
            <w:tcW w:w="896" w:type="dxa"/>
            <w:shd w:val="clear" w:color="auto" w:fill="auto"/>
            <w:noWrap/>
            <w:hideMark/>
          </w:tcPr>
          <w:p w14:paraId="57D39FE8"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{0T,1T,1T,0T}</w:t>
            </w:r>
          </w:p>
        </w:tc>
        <w:tc>
          <w:tcPr>
            <w:tcW w:w="1009" w:type="dxa"/>
            <w:shd w:val="clear" w:color="auto" w:fill="auto"/>
            <w:noWrap/>
            <w:hideMark/>
          </w:tcPr>
          <w:p w14:paraId="6CAA74AD"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624AF22E"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7039A6C0" w14:textId="77777777" w:rsidR="00A33A22" w:rsidRDefault="00A33A22">
            <w:pPr>
              <w:spacing w:after="0"/>
              <w:rPr>
                <w:sz w:val="18"/>
                <w:szCs w:val="18"/>
                <w:lang w:val="en-US" w:eastAsia="en-US"/>
              </w:rPr>
            </w:pPr>
          </w:p>
        </w:tc>
        <w:tc>
          <w:tcPr>
            <w:tcW w:w="1009" w:type="dxa"/>
            <w:shd w:val="clear" w:color="auto" w:fill="auto"/>
            <w:noWrap/>
            <w:hideMark/>
          </w:tcPr>
          <w:p w14:paraId="6EBEFDFF"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30230F5B"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4C10E94E" w14:textId="77777777" w:rsidR="00A33A22" w:rsidRDefault="00A33A22">
            <w:pPr>
              <w:spacing w:after="0"/>
              <w:rPr>
                <w:sz w:val="18"/>
                <w:szCs w:val="18"/>
                <w:lang w:val="en-US" w:eastAsia="en-US"/>
              </w:rPr>
            </w:pPr>
          </w:p>
        </w:tc>
        <w:tc>
          <w:tcPr>
            <w:tcW w:w="1009" w:type="dxa"/>
            <w:shd w:val="clear" w:color="auto" w:fill="auto"/>
            <w:noWrap/>
            <w:hideMark/>
          </w:tcPr>
          <w:p w14:paraId="3FD3279C"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22A35015"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1009" w:type="dxa"/>
            <w:shd w:val="clear" w:color="auto" w:fill="auto"/>
            <w:noWrap/>
            <w:hideMark/>
          </w:tcPr>
          <w:p w14:paraId="6E44093F" w14:textId="77777777" w:rsidR="00A33A22" w:rsidRDefault="00A33A22">
            <w:pPr>
              <w:spacing w:after="0"/>
              <w:rPr>
                <w:rFonts w:ascii="Calibri" w:hAnsi="Calibri" w:cs="Calibri"/>
                <w:sz w:val="18"/>
                <w:szCs w:val="18"/>
                <w:lang w:val="en-US" w:eastAsia="en-US"/>
              </w:rPr>
            </w:pPr>
          </w:p>
        </w:tc>
        <w:tc>
          <w:tcPr>
            <w:tcW w:w="985" w:type="dxa"/>
            <w:shd w:val="clear" w:color="auto" w:fill="auto"/>
            <w:noWrap/>
            <w:hideMark/>
          </w:tcPr>
          <w:p w14:paraId="4323AB00" w14:textId="77777777" w:rsidR="00A33A22" w:rsidRDefault="00A33A22">
            <w:pPr>
              <w:spacing w:after="0"/>
              <w:rPr>
                <w:sz w:val="18"/>
                <w:szCs w:val="18"/>
                <w:lang w:val="en-US" w:eastAsia="en-US"/>
              </w:rPr>
            </w:pPr>
          </w:p>
        </w:tc>
      </w:tr>
      <w:tr w:rsidR="009D6BE6" w:rsidRPr="00D50FF5" w14:paraId="7A14FB5E" w14:textId="77777777">
        <w:trPr>
          <w:trHeight w:val="294"/>
          <w:jc w:val="center"/>
        </w:trPr>
        <w:tc>
          <w:tcPr>
            <w:tcW w:w="896" w:type="dxa"/>
            <w:shd w:val="clear" w:color="auto" w:fill="auto"/>
            <w:noWrap/>
            <w:hideMark/>
          </w:tcPr>
          <w:p w14:paraId="77C427FB"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{0T,1T,0T,1T}</w:t>
            </w:r>
          </w:p>
        </w:tc>
        <w:tc>
          <w:tcPr>
            <w:tcW w:w="1009" w:type="dxa"/>
            <w:shd w:val="clear" w:color="auto" w:fill="auto"/>
            <w:noWrap/>
            <w:hideMark/>
          </w:tcPr>
          <w:p w14:paraId="3B3ECDEE"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736F0624"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054B7563"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3AE3166E"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34E04E08" w14:textId="77777777" w:rsidR="00A33A22" w:rsidRDefault="00A33A22">
            <w:pPr>
              <w:spacing w:after="0"/>
              <w:rPr>
                <w:sz w:val="18"/>
                <w:szCs w:val="18"/>
                <w:lang w:val="en-US" w:eastAsia="en-US"/>
              </w:rPr>
            </w:pPr>
          </w:p>
        </w:tc>
        <w:tc>
          <w:tcPr>
            <w:tcW w:w="1009" w:type="dxa"/>
            <w:shd w:val="clear" w:color="auto" w:fill="auto"/>
            <w:noWrap/>
            <w:hideMark/>
          </w:tcPr>
          <w:p w14:paraId="1C1E5B1B"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5399D840" w14:textId="77777777" w:rsidR="00A33A22" w:rsidRDefault="00A33A22">
            <w:pPr>
              <w:spacing w:after="0"/>
              <w:rPr>
                <w:rFonts w:ascii="Calibri" w:hAnsi="Calibri" w:cs="Calibri"/>
                <w:sz w:val="18"/>
                <w:szCs w:val="18"/>
                <w:lang w:val="en-US" w:eastAsia="en-US"/>
              </w:rPr>
            </w:pPr>
          </w:p>
        </w:tc>
        <w:tc>
          <w:tcPr>
            <w:tcW w:w="1009" w:type="dxa"/>
            <w:shd w:val="clear" w:color="auto" w:fill="auto"/>
            <w:noWrap/>
            <w:hideMark/>
          </w:tcPr>
          <w:p w14:paraId="5009E6FE" w14:textId="77777777" w:rsidR="00A33A22" w:rsidRDefault="00A33A22">
            <w:pPr>
              <w:spacing w:after="0"/>
              <w:rPr>
                <w:sz w:val="18"/>
                <w:szCs w:val="18"/>
                <w:lang w:val="en-US" w:eastAsia="en-US"/>
              </w:rPr>
            </w:pPr>
          </w:p>
        </w:tc>
        <w:tc>
          <w:tcPr>
            <w:tcW w:w="1009" w:type="dxa"/>
            <w:shd w:val="clear" w:color="auto" w:fill="auto"/>
            <w:noWrap/>
            <w:hideMark/>
          </w:tcPr>
          <w:p w14:paraId="26EF6CA6"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 </w:t>
            </w:r>
          </w:p>
        </w:tc>
        <w:tc>
          <w:tcPr>
            <w:tcW w:w="985" w:type="dxa"/>
            <w:shd w:val="clear" w:color="auto" w:fill="auto"/>
            <w:noWrap/>
            <w:hideMark/>
          </w:tcPr>
          <w:p w14:paraId="4A27F5FE" w14:textId="77777777" w:rsidR="00A33A22" w:rsidRDefault="00A33A22">
            <w:pPr>
              <w:spacing w:after="0"/>
              <w:rPr>
                <w:rFonts w:ascii="Calibri" w:hAnsi="Calibri" w:cs="Calibri"/>
                <w:sz w:val="18"/>
                <w:szCs w:val="18"/>
                <w:lang w:val="en-US" w:eastAsia="en-US"/>
              </w:rPr>
            </w:pPr>
          </w:p>
        </w:tc>
      </w:tr>
      <w:tr w:rsidR="009D6BE6" w:rsidRPr="00D50FF5" w14:paraId="1153316E" w14:textId="77777777">
        <w:trPr>
          <w:trHeight w:val="29"/>
          <w:jc w:val="center"/>
        </w:trPr>
        <w:tc>
          <w:tcPr>
            <w:tcW w:w="896" w:type="dxa"/>
            <w:shd w:val="clear" w:color="auto" w:fill="auto"/>
            <w:noWrap/>
            <w:hideMark/>
          </w:tcPr>
          <w:p w14:paraId="11FC4D25" w14:textId="77777777" w:rsidR="00A33A22" w:rsidRDefault="00A33A22">
            <w:pPr>
              <w:spacing w:after="0"/>
              <w:rPr>
                <w:rFonts w:ascii="Calibri" w:hAnsi="Calibri" w:cs="Calibri"/>
                <w:b/>
                <w:bCs/>
                <w:sz w:val="14"/>
                <w:szCs w:val="14"/>
                <w:lang w:val="en-US" w:eastAsia="en-US"/>
              </w:rPr>
            </w:pPr>
            <w:r>
              <w:rPr>
                <w:rFonts w:ascii="Calibri" w:hAnsi="Calibri" w:cs="Calibri"/>
                <w:b/>
                <w:bCs/>
                <w:sz w:val="14"/>
                <w:szCs w:val="14"/>
                <w:lang w:val="en-US" w:eastAsia="en-US"/>
              </w:rPr>
              <w:t>{0T,0T,1T,1T}</w:t>
            </w:r>
          </w:p>
        </w:tc>
        <w:tc>
          <w:tcPr>
            <w:tcW w:w="1009" w:type="dxa"/>
            <w:shd w:val="clear" w:color="auto" w:fill="auto"/>
            <w:noWrap/>
            <w:hideMark/>
          </w:tcPr>
          <w:p w14:paraId="172851FF" w14:textId="77777777" w:rsidR="00A33A22" w:rsidRDefault="00A33A22">
            <w:pPr>
              <w:spacing w:after="0"/>
              <w:rPr>
                <w:rFonts w:ascii="Calibri" w:hAnsi="Calibri" w:cs="Calibri"/>
                <w:sz w:val="18"/>
                <w:szCs w:val="18"/>
                <w:lang w:val="en-US" w:eastAsia="en-US"/>
              </w:rPr>
            </w:pPr>
            <w:r>
              <w:rPr>
                <w:rFonts w:ascii="Calibri" w:hAnsi="Calibri" w:cs="Calibri"/>
                <w:sz w:val="18"/>
                <w:szCs w:val="18"/>
                <w:lang w:val="en-US" w:eastAsia="en-US"/>
              </w:rPr>
              <w:t>Yes</w:t>
            </w:r>
          </w:p>
        </w:tc>
        <w:tc>
          <w:tcPr>
            <w:tcW w:w="1009" w:type="dxa"/>
            <w:shd w:val="clear" w:color="auto" w:fill="auto"/>
            <w:noWrap/>
            <w:hideMark/>
          </w:tcPr>
          <w:p w14:paraId="00DE570B" w14:textId="77777777" w:rsidR="00A33A22" w:rsidRDefault="00A33A22">
            <w:pPr>
              <w:spacing w:after="0"/>
              <w:rPr>
                <w:rFonts w:ascii="Calibri" w:hAnsi="Calibri" w:cs="Calibri"/>
                <w:sz w:val="14"/>
                <w:szCs w:val="14"/>
                <w:lang w:val="en-US" w:eastAsia="en-US"/>
              </w:rPr>
            </w:pPr>
            <w:r>
              <w:rPr>
                <w:rFonts w:ascii="Calibri" w:hAnsi="Calibri" w:cs="Calibri"/>
                <w:sz w:val="14"/>
                <w:szCs w:val="14"/>
                <w:lang w:val="en-US" w:eastAsia="en-US"/>
              </w:rPr>
              <w:t>Yes</w:t>
            </w:r>
          </w:p>
        </w:tc>
        <w:tc>
          <w:tcPr>
            <w:tcW w:w="1009" w:type="dxa"/>
            <w:shd w:val="clear" w:color="auto" w:fill="auto"/>
            <w:noWrap/>
            <w:hideMark/>
          </w:tcPr>
          <w:p w14:paraId="6CBDE555" w14:textId="77777777" w:rsidR="00A33A22" w:rsidRDefault="00A33A22">
            <w:pPr>
              <w:spacing w:after="0"/>
              <w:rPr>
                <w:rFonts w:ascii="Calibri" w:hAnsi="Calibri" w:cs="Calibri"/>
                <w:sz w:val="14"/>
                <w:szCs w:val="14"/>
                <w:lang w:val="en-US" w:eastAsia="en-US"/>
              </w:rPr>
            </w:pPr>
          </w:p>
        </w:tc>
        <w:tc>
          <w:tcPr>
            <w:tcW w:w="1009" w:type="dxa"/>
            <w:shd w:val="clear" w:color="auto" w:fill="auto"/>
            <w:noWrap/>
            <w:hideMark/>
          </w:tcPr>
          <w:p w14:paraId="4C13F1C1" w14:textId="77777777" w:rsidR="00A33A22" w:rsidRDefault="00A33A22">
            <w:pPr>
              <w:spacing w:after="0"/>
              <w:rPr>
                <w:sz w:val="14"/>
                <w:szCs w:val="14"/>
                <w:lang w:val="en-US" w:eastAsia="en-US"/>
              </w:rPr>
            </w:pPr>
          </w:p>
        </w:tc>
        <w:tc>
          <w:tcPr>
            <w:tcW w:w="1009" w:type="dxa"/>
            <w:shd w:val="clear" w:color="auto" w:fill="auto"/>
            <w:noWrap/>
            <w:hideMark/>
          </w:tcPr>
          <w:p w14:paraId="342E5281" w14:textId="77777777" w:rsidR="00A33A22" w:rsidRDefault="00A33A22">
            <w:pPr>
              <w:spacing w:after="0"/>
              <w:rPr>
                <w:rFonts w:ascii="Calibri" w:hAnsi="Calibri" w:cs="Calibri"/>
                <w:sz w:val="14"/>
                <w:szCs w:val="14"/>
                <w:lang w:val="en-US" w:eastAsia="en-US"/>
              </w:rPr>
            </w:pPr>
            <w:r>
              <w:rPr>
                <w:rFonts w:ascii="Calibri" w:hAnsi="Calibri" w:cs="Calibri"/>
                <w:sz w:val="14"/>
                <w:szCs w:val="14"/>
                <w:lang w:val="en-US" w:eastAsia="en-US"/>
              </w:rPr>
              <w:t>Yes</w:t>
            </w:r>
          </w:p>
        </w:tc>
        <w:tc>
          <w:tcPr>
            <w:tcW w:w="1009" w:type="dxa"/>
            <w:shd w:val="clear" w:color="auto" w:fill="auto"/>
            <w:noWrap/>
            <w:hideMark/>
          </w:tcPr>
          <w:p w14:paraId="701FED16" w14:textId="77777777" w:rsidR="00A33A22" w:rsidRDefault="00A33A22">
            <w:pPr>
              <w:spacing w:after="0"/>
              <w:rPr>
                <w:rFonts w:ascii="Calibri" w:hAnsi="Calibri" w:cs="Calibri"/>
                <w:sz w:val="14"/>
                <w:szCs w:val="14"/>
                <w:lang w:val="en-US" w:eastAsia="en-US"/>
              </w:rPr>
            </w:pPr>
          </w:p>
        </w:tc>
        <w:tc>
          <w:tcPr>
            <w:tcW w:w="1009" w:type="dxa"/>
            <w:shd w:val="clear" w:color="auto" w:fill="auto"/>
            <w:noWrap/>
            <w:hideMark/>
          </w:tcPr>
          <w:p w14:paraId="13D7571C" w14:textId="77777777" w:rsidR="00A33A22" w:rsidRDefault="00A33A22">
            <w:pPr>
              <w:spacing w:after="0"/>
              <w:rPr>
                <w:sz w:val="14"/>
                <w:szCs w:val="14"/>
                <w:lang w:val="en-US" w:eastAsia="en-US"/>
              </w:rPr>
            </w:pPr>
          </w:p>
        </w:tc>
        <w:tc>
          <w:tcPr>
            <w:tcW w:w="1009" w:type="dxa"/>
            <w:shd w:val="clear" w:color="auto" w:fill="auto"/>
            <w:noWrap/>
            <w:hideMark/>
          </w:tcPr>
          <w:p w14:paraId="47359939" w14:textId="77777777" w:rsidR="00A33A22" w:rsidRDefault="00A33A22">
            <w:pPr>
              <w:spacing w:after="0"/>
              <w:rPr>
                <w:sz w:val="14"/>
                <w:szCs w:val="14"/>
                <w:lang w:val="en-US" w:eastAsia="en-US"/>
              </w:rPr>
            </w:pPr>
          </w:p>
        </w:tc>
        <w:tc>
          <w:tcPr>
            <w:tcW w:w="1009" w:type="dxa"/>
            <w:shd w:val="clear" w:color="auto" w:fill="auto"/>
            <w:noWrap/>
            <w:hideMark/>
          </w:tcPr>
          <w:p w14:paraId="6E44078E" w14:textId="77777777" w:rsidR="00A33A22" w:rsidRDefault="00A33A22">
            <w:pPr>
              <w:spacing w:after="0"/>
              <w:rPr>
                <w:sz w:val="14"/>
                <w:szCs w:val="14"/>
                <w:lang w:val="en-US" w:eastAsia="en-US"/>
              </w:rPr>
            </w:pPr>
          </w:p>
        </w:tc>
        <w:tc>
          <w:tcPr>
            <w:tcW w:w="985" w:type="dxa"/>
            <w:shd w:val="clear" w:color="auto" w:fill="auto"/>
            <w:noWrap/>
            <w:hideMark/>
          </w:tcPr>
          <w:p w14:paraId="42E2C959" w14:textId="77777777" w:rsidR="00A33A22" w:rsidRDefault="00A33A22">
            <w:pPr>
              <w:spacing w:after="0"/>
              <w:rPr>
                <w:rFonts w:ascii="Calibri" w:hAnsi="Calibri" w:cs="Calibri"/>
                <w:sz w:val="14"/>
                <w:szCs w:val="14"/>
                <w:lang w:val="en-US" w:eastAsia="en-US"/>
              </w:rPr>
            </w:pPr>
            <w:r>
              <w:rPr>
                <w:rFonts w:ascii="Calibri" w:hAnsi="Calibri" w:cs="Calibri"/>
                <w:sz w:val="14"/>
                <w:szCs w:val="14"/>
                <w:lang w:val="en-US" w:eastAsia="en-US"/>
              </w:rPr>
              <w:t> </w:t>
            </w:r>
          </w:p>
        </w:tc>
      </w:tr>
    </w:tbl>
    <w:p w14:paraId="5C9C7FE0" w14:textId="73A32092" w:rsidR="00A11539" w:rsidRDefault="00A11539" w:rsidP="00F11064">
      <w:pPr>
        <w:rPr>
          <w:b/>
          <w:bCs/>
        </w:rPr>
      </w:pPr>
    </w:p>
    <w:p w14:paraId="54258224" w14:textId="255E8CA8" w:rsidR="00A11539" w:rsidRDefault="00A11539" w:rsidP="00F11064">
      <w:pPr>
        <w:rPr>
          <w:b/>
          <w:bCs/>
        </w:rPr>
      </w:pPr>
      <w:r>
        <w:rPr>
          <w:b/>
          <w:bCs/>
        </w:rPr>
        <w:t xml:space="preserve">Proposal 2: When both TX chain are switched, the switching time is the sum of the two applicable switching </w:t>
      </w:r>
      <w:r w:rsidR="000902EA">
        <w:rPr>
          <w:b/>
          <w:bCs/>
        </w:rPr>
        <w:t>periods</w:t>
      </w:r>
      <w:r>
        <w:rPr>
          <w:b/>
          <w:bCs/>
        </w:rPr>
        <w:t>.</w:t>
      </w:r>
    </w:p>
    <w:p w14:paraId="1FE3D231" w14:textId="2B2F20F3" w:rsidR="00A11539" w:rsidRDefault="00A11539" w:rsidP="005168B8">
      <w:pPr>
        <w:rPr>
          <w:sz w:val="22"/>
          <w:lang w:val="en-US"/>
        </w:rPr>
      </w:pPr>
      <w:r>
        <w:t xml:space="preserve">It should be noted that the ambiguity discussed earlier and agreed not to be </w:t>
      </w:r>
      <w:r w:rsidR="001C5875">
        <w:t xml:space="preserve">further </w:t>
      </w:r>
      <w:r>
        <w:t xml:space="preserve">addressed in </w:t>
      </w:r>
      <w:r w:rsidR="00CD444A">
        <w:t xml:space="preserve">WF </w:t>
      </w:r>
      <w:r w:rsidR="003B7A1B">
        <w:t xml:space="preserve">[19] </w:t>
      </w:r>
      <w:r w:rsidR="005168B8" w:rsidRPr="0053687A">
        <w:rPr>
          <w:sz w:val="22"/>
          <w:lang w:val="en-US"/>
        </w:rPr>
        <w:t xml:space="preserve">Issue </w:t>
      </w:r>
      <w:r w:rsidR="005168B8" w:rsidRPr="0053687A">
        <w:rPr>
          <w:rFonts w:hint="eastAsia"/>
          <w:sz w:val="22"/>
          <w:lang w:val="en-US"/>
        </w:rPr>
        <w:t>1-2</w:t>
      </w:r>
      <w:r w:rsidR="005168B8">
        <w:rPr>
          <w:rFonts w:hint="eastAsia"/>
          <w:sz w:val="22"/>
          <w:lang w:val="en-US"/>
        </w:rPr>
        <w:t>-3</w:t>
      </w:r>
      <w:r w:rsidR="005168B8">
        <w:rPr>
          <w:sz w:val="22"/>
          <w:lang w:val="en-US"/>
        </w:rPr>
        <w:t xml:space="preserve"> means in some case</w:t>
      </w:r>
      <w:r w:rsidR="00CD444A">
        <w:rPr>
          <w:sz w:val="22"/>
          <w:lang w:val="en-US"/>
        </w:rPr>
        <w:t>s</w:t>
      </w:r>
      <w:r w:rsidR="005168B8">
        <w:rPr>
          <w:sz w:val="22"/>
          <w:lang w:val="en-US"/>
        </w:rPr>
        <w:t xml:space="preserve"> like </w:t>
      </w:r>
      <w:r w:rsidR="005168B8" w:rsidRPr="005168B8">
        <w:rPr>
          <w:sz w:val="22"/>
          <w:lang w:val="en-US"/>
        </w:rPr>
        <w:t>{1T,1T,0T,0T} to {0T,0T,1T,1T}</w:t>
      </w:r>
      <w:r w:rsidR="005168B8">
        <w:rPr>
          <w:sz w:val="22"/>
          <w:lang w:val="en-US"/>
        </w:rPr>
        <w:t xml:space="preserve"> becomes the sum of max</w:t>
      </w:r>
      <w:r w:rsidR="00007058">
        <w:rPr>
          <w:sz w:val="22"/>
          <w:lang w:val="en-US"/>
        </w:rPr>
        <w:t>imum switching times</w:t>
      </w:r>
      <w:r w:rsidR="00CD444A">
        <w:rPr>
          <w:sz w:val="22"/>
          <w:lang w:val="en-US"/>
        </w:rPr>
        <w:t xml:space="preserve"> since the exact switching time </w:t>
      </w:r>
      <w:r w:rsidR="000A23E2">
        <w:rPr>
          <w:sz w:val="22"/>
          <w:lang w:val="en-US"/>
        </w:rPr>
        <w:t>cannot</w:t>
      </w:r>
      <w:r w:rsidR="00CD444A">
        <w:rPr>
          <w:sz w:val="22"/>
          <w:lang w:val="en-US"/>
        </w:rPr>
        <w:t xml:space="preserve"> be determined explicitly</w:t>
      </w:r>
      <w:r w:rsidR="00007058">
        <w:rPr>
          <w:sz w:val="22"/>
          <w:lang w:val="en-US"/>
        </w:rPr>
        <w:t xml:space="preserve">. </w:t>
      </w:r>
    </w:p>
    <w:p w14:paraId="1A399F20" w14:textId="66A1D550" w:rsidR="00181848" w:rsidRDefault="00181848" w:rsidP="00181848">
      <w:pPr>
        <w:pStyle w:val="Heading3"/>
      </w:pPr>
      <w:r>
        <w:t>2.2.2</w:t>
      </w:r>
      <w:r>
        <w:tab/>
        <w:t>The unaffected band case</w:t>
      </w:r>
    </w:p>
    <w:p w14:paraId="2621FE34" w14:textId="78F99798" w:rsidR="00075A59" w:rsidRDefault="00075A59" w:rsidP="00703E39">
      <w:r>
        <w:t xml:space="preserve">Second order of </w:t>
      </w:r>
      <w:r w:rsidR="00013B57">
        <w:t xml:space="preserve">issue is the case when UE </w:t>
      </w:r>
      <w:proofErr w:type="gramStart"/>
      <w:r w:rsidR="00013B57">
        <w:t>has to</w:t>
      </w:r>
      <w:proofErr w:type="gramEnd"/>
      <w:r w:rsidR="00013B57">
        <w:t xml:space="preserve"> perform simultaneous switching </w:t>
      </w:r>
      <w:r w:rsidR="000E798E">
        <w:t xml:space="preserve">but from the outside it looks like that only one switch is </w:t>
      </w:r>
      <w:r w:rsidR="000C7D39">
        <w:t xml:space="preserve">performed. </w:t>
      </w:r>
      <w:r w:rsidR="00B243F2">
        <w:t>This would happen with any of the case pairs in table</w:t>
      </w:r>
      <w:r w:rsidR="00D73AF1">
        <w:t xml:space="preserve">s 1 and 2 but only when there is an ongoing transmission on </w:t>
      </w:r>
      <w:proofErr w:type="spellStart"/>
      <w:proofErr w:type="gramStart"/>
      <w:r w:rsidR="00D73AF1">
        <w:t>an other</w:t>
      </w:r>
      <w:proofErr w:type="spellEnd"/>
      <w:proofErr w:type="gramEnd"/>
      <w:r w:rsidR="00D73AF1">
        <w:t xml:space="preserve"> band.</w:t>
      </w:r>
    </w:p>
    <w:p w14:paraId="17D5797C" w14:textId="0DA5BBEA" w:rsidR="000B5A8C" w:rsidRDefault="00056B38" w:rsidP="00703E39">
      <w:r>
        <w:lastRenderedPageBreak/>
        <w:pict w14:anchorId="13296339">
          <v:shape id="_x0000_i1026" type="#_x0000_t75" style="width:481pt;height:219pt">
            <v:imagedata r:id="rId10" o:title=""/>
          </v:shape>
        </w:pict>
      </w:r>
    </w:p>
    <w:p w14:paraId="486B4B3D" w14:textId="77777777" w:rsidR="00B54EBF" w:rsidRPr="008B0825" w:rsidRDefault="005C1361" w:rsidP="008B0825">
      <w:pPr>
        <w:pStyle w:val="TF"/>
      </w:pPr>
      <w:r w:rsidRPr="008B0825">
        <w:t xml:space="preserve">Figure 2. </w:t>
      </w:r>
      <w:r w:rsidR="00026E06" w:rsidRPr="008B0825">
        <w:t xml:space="preserve">Transmission on unaffected band causes </w:t>
      </w:r>
      <w:r w:rsidR="00B54EBF" w:rsidRPr="008B0825">
        <w:t xml:space="preserve">longer switching </w:t>
      </w:r>
      <w:proofErr w:type="gramStart"/>
      <w:r w:rsidR="00B54EBF" w:rsidRPr="008B0825">
        <w:t>time</w:t>
      </w:r>
      <w:proofErr w:type="gramEnd"/>
    </w:p>
    <w:p w14:paraId="7B2866DD" w14:textId="1EC2C7A9" w:rsidR="00450BDC" w:rsidRPr="00450BDC" w:rsidRDefault="00450BDC" w:rsidP="00D70CE4">
      <w:pPr>
        <w:rPr>
          <w:b/>
          <w:bCs/>
        </w:rPr>
      </w:pPr>
      <w:r w:rsidRPr="007D2CD9">
        <w:rPr>
          <w:b/>
          <w:bCs/>
        </w:rPr>
        <w:t xml:space="preserve">Observation 3: If bands are transmitting than the ones involved in switching, the UE internal events may need more time for switching. </w:t>
      </w:r>
    </w:p>
    <w:p w14:paraId="12E95AE5" w14:textId="7F3DA679" w:rsidR="00BE2772" w:rsidRDefault="007E0572" w:rsidP="00D70CE4">
      <w:r>
        <w:t>This case has two sub cases</w:t>
      </w:r>
      <w:r w:rsidR="00BE2772">
        <w:t>:</w:t>
      </w:r>
    </w:p>
    <w:p w14:paraId="2625CAE3" w14:textId="2A29AC7E" w:rsidR="00D70CE4" w:rsidRDefault="007E0572" w:rsidP="00D70CE4">
      <w:r w:rsidRPr="00BE2772">
        <w:rPr>
          <w:b/>
          <w:bCs/>
        </w:rPr>
        <w:t>Case</w:t>
      </w:r>
      <w:r w:rsidR="00F67BD9" w:rsidRPr="00BE2772">
        <w:rPr>
          <w:b/>
          <w:bCs/>
        </w:rPr>
        <w:t xml:space="preserve"> </w:t>
      </w:r>
      <w:r w:rsidR="000C727E">
        <w:rPr>
          <w:b/>
          <w:bCs/>
        </w:rPr>
        <w:t>A</w:t>
      </w:r>
      <w:r>
        <w:t xml:space="preserve">: The RF TX chain of unaffected band maybe </w:t>
      </w:r>
      <w:r w:rsidR="008308B1">
        <w:t>occupying</w:t>
      </w:r>
      <w:r>
        <w:t xml:space="preserve"> the TX that is only connected to the target band of the switching event</w:t>
      </w:r>
      <w:r w:rsidR="008308B1">
        <w:t>, see Figure 2 for the connection diagram.</w:t>
      </w:r>
      <w:r>
        <w:t xml:space="preserve"> In this case, the unaffected band needs to be switched away to the other TX chain</w:t>
      </w:r>
      <w:r w:rsidR="00E4011A">
        <w:t xml:space="preserve"> with secondary band </w:t>
      </w:r>
      <w:r w:rsidR="00A30C07">
        <w:t>X</w:t>
      </w:r>
      <w:r w:rsidR="00E4011A">
        <w:t xml:space="preserve"> PA</w:t>
      </w:r>
      <w:r>
        <w:t>. This is shown in Figure 2</w:t>
      </w:r>
      <w:r w:rsidR="009362CB">
        <w:t xml:space="preserve"> and as in Figure 1, there need to be </w:t>
      </w:r>
      <w:r>
        <w:t>two ramp downs and two ramp ups</w:t>
      </w:r>
      <w:r w:rsidR="008308B1">
        <w:t xml:space="preserve"> and two PLL retunes</w:t>
      </w:r>
      <w:r w:rsidR="00A30C07">
        <w:t xml:space="preserve"> and so forth</w:t>
      </w:r>
      <w:r>
        <w:t>.</w:t>
      </w:r>
    </w:p>
    <w:p w14:paraId="7FEF215C" w14:textId="4A688FDB" w:rsidR="00D70CE4" w:rsidRDefault="00D70CE4" w:rsidP="00D70CE4">
      <w:r w:rsidRPr="00BE2772">
        <w:rPr>
          <w:b/>
          <w:bCs/>
        </w:rPr>
        <w:t xml:space="preserve">Case </w:t>
      </w:r>
      <w:r w:rsidR="00450BDC">
        <w:rPr>
          <w:b/>
          <w:bCs/>
        </w:rPr>
        <w:t>B</w:t>
      </w:r>
      <w:r w:rsidR="00BE2772">
        <w:t>:</w:t>
      </w:r>
      <w:r>
        <w:t xml:space="preserve"> </w:t>
      </w:r>
      <w:r w:rsidR="002D5476">
        <w:t xml:space="preserve">When the band </w:t>
      </w:r>
      <w:r w:rsidR="00A30C07">
        <w:t>X</w:t>
      </w:r>
      <w:r w:rsidR="002D5476">
        <w:t xml:space="preserve"> does not need to change the PA, this additional switching time is needed </w:t>
      </w:r>
      <w:r>
        <w:t xml:space="preserve">when </w:t>
      </w:r>
      <w:r w:rsidR="002D5476">
        <w:t xml:space="preserve">just because </w:t>
      </w:r>
      <w:r w:rsidR="00DB5DA5">
        <w:t xml:space="preserve">the </w:t>
      </w:r>
      <w:r>
        <w:t>ongoing transmission</w:t>
      </w:r>
      <w:r w:rsidR="00DB5DA5">
        <w:t xml:space="preserve"> on band </w:t>
      </w:r>
      <w:r w:rsidR="00A30C07">
        <w:t>X</w:t>
      </w:r>
      <w:r w:rsidR="00DB5DA5">
        <w:t xml:space="preserve"> needs to </w:t>
      </w:r>
      <w:r w:rsidR="002D5476">
        <w:t xml:space="preserve">be </w:t>
      </w:r>
      <w:r w:rsidR="00DB5DA5">
        <w:t>ramp</w:t>
      </w:r>
      <w:r w:rsidR="002D5476">
        <w:t>ed</w:t>
      </w:r>
      <w:r w:rsidR="00DB5DA5">
        <w:t xml:space="preserve"> down </w:t>
      </w:r>
      <w:r w:rsidR="002D5476">
        <w:t xml:space="preserve">on </w:t>
      </w:r>
      <w:r w:rsidR="00DB5DA5">
        <w:t>the RF TX chain</w:t>
      </w:r>
      <w:r w:rsidR="00A460BA">
        <w:t xml:space="preserve"> for the duration of the switching between </w:t>
      </w:r>
      <w:r w:rsidR="00A30C07">
        <w:t>Z</w:t>
      </w:r>
      <w:r w:rsidR="00A460BA">
        <w:t xml:space="preserve"> and </w:t>
      </w:r>
      <w:r w:rsidR="00A30C07">
        <w:t>Y</w:t>
      </w:r>
      <w:r w:rsidR="002D5476">
        <w:t xml:space="preserve">. This is </w:t>
      </w:r>
      <w:r w:rsidR="004F3D5F">
        <w:t>the baseline UE behaviour</w:t>
      </w:r>
      <w:r w:rsidR="008308B1">
        <w:t xml:space="preserve"> as agreed.</w:t>
      </w:r>
      <w:r w:rsidR="0059769E">
        <w:t xml:space="preserve"> The UE with advanced capability as </w:t>
      </w:r>
      <w:r w:rsidR="00A13601">
        <w:t>described</w:t>
      </w:r>
      <w:r w:rsidR="00C14AA0">
        <w:t xml:space="preserve"> </w:t>
      </w:r>
      <w:r w:rsidR="0059769E">
        <w:t xml:space="preserve">in Issue </w:t>
      </w:r>
      <w:r w:rsidR="00A13601">
        <w:t>1 of the LS</w:t>
      </w:r>
      <w:r w:rsidR="00C14AA0">
        <w:t xml:space="preserve"> [21] would not </w:t>
      </w:r>
      <w:r w:rsidR="008308B1">
        <w:t>need</w:t>
      </w:r>
      <w:r w:rsidR="00C14AA0">
        <w:t xml:space="preserve"> this additional time</w:t>
      </w:r>
      <w:r w:rsidR="00A13601">
        <w:t xml:space="preserve">. </w:t>
      </w:r>
      <w:r w:rsidR="00A460BA">
        <w:t xml:space="preserve"> </w:t>
      </w:r>
      <w:r>
        <w:t xml:space="preserve"> </w:t>
      </w:r>
    </w:p>
    <w:p w14:paraId="6961A993" w14:textId="5ED1A304" w:rsidR="007E0572" w:rsidRDefault="00D7317B" w:rsidP="00703E39">
      <w:r>
        <w:t xml:space="preserve">The switching time between two bands therefore </w:t>
      </w:r>
      <w:proofErr w:type="gramStart"/>
      <w:r>
        <w:t>has to</w:t>
      </w:r>
      <w:proofErr w:type="gramEnd"/>
      <w:r>
        <w:t xml:space="preserve"> have two parameters, when </w:t>
      </w:r>
      <w:r w:rsidR="000A23E2">
        <w:t>another</w:t>
      </w:r>
      <w:r>
        <w:t xml:space="preserve"> band is transmitting </w:t>
      </w:r>
      <w:r w:rsidR="00A11539">
        <w:t>during the switching and when it is not</w:t>
      </w:r>
      <w:r w:rsidR="008308B1">
        <w:t xml:space="preserve">. </w:t>
      </w:r>
    </w:p>
    <w:p w14:paraId="0307D2F4" w14:textId="2412BA47" w:rsidR="0010705E" w:rsidRPr="00056435" w:rsidRDefault="0010705E" w:rsidP="00703E39">
      <w:pPr>
        <w:rPr>
          <w:b/>
          <w:bCs/>
        </w:rPr>
      </w:pPr>
      <w:r w:rsidRPr="00056435">
        <w:rPr>
          <w:b/>
          <w:bCs/>
        </w:rPr>
        <w:t xml:space="preserve">Proposal 3: When </w:t>
      </w:r>
      <w:r w:rsidR="00F55733" w:rsidRPr="00056435">
        <w:rPr>
          <w:b/>
          <w:bCs/>
        </w:rPr>
        <w:t>another</w:t>
      </w:r>
      <w:r w:rsidRPr="00056435">
        <w:rPr>
          <w:b/>
          <w:bCs/>
        </w:rPr>
        <w:t xml:space="preserve"> band unaffected by the switching is transmitting </w:t>
      </w:r>
      <w:r w:rsidR="007F7BEC" w:rsidRPr="00056435">
        <w:rPr>
          <w:b/>
          <w:bCs/>
        </w:rPr>
        <w:t xml:space="preserve">while switching between two other band occur, the switching period is double the </w:t>
      </w:r>
      <w:r w:rsidR="00056435" w:rsidRPr="00056435">
        <w:rPr>
          <w:b/>
          <w:bCs/>
        </w:rPr>
        <w:t xml:space="preserve">value declared by the UE for these bands.  </w:t>
      </w:r>
      <w:r w:rsidRPr="00056435">
        <w:rPr>
          <w:b/>
          <w:bCs/>
        </w:rPr>
        <w:t xml:space="preserve">  </w:t>
      </w:r>
    </w:p>
    <w:p w14:paraId="468425AF" w14:textId="14303512" w:rsidR="00485C35" w:rsidRPr="00CD0435" w:rsidRDefault="00856F40" w:rsidP="00485C35">
      <w:pPr>
        <w:pStyle w:val="Heading2"/>
        <w:rPr>
          <w:b/>
          <w:bCs/>
        </w:rPr>
      </w:pPr>
      <w:r>
        <w:t>2.</w:t>
      </w:r>
      <w:r w:rsidR="002C5FD4">
        <w:t>3</w:t>
      </w:r>
      <w:r w:rsidR="0046658B">
        <w:tab/>
      </w:r>
      <w:r w:rsidR="002C5FD4">
        <w:t xml:space="preserve">Proposed </w:t>
      </w:r>
      <w:r w:rsidR="0015246E">
        <w:t>text for requirements</w:t>
      </w:r>
      <w:r>
        <w:tab/>
      </w:r>
    </w:p>
    <w:p w14:paraId="433E3840" w14:textId="60CB6371" w:rsidR="003B0E4A" w:rsidRDefault="005C351F" w:rsidP="00D93828">
      <w:r>
        <w:t xml:space="preserve">The specification proposals in this section are proposed so that every UE </w:t>
      </w:r>
      <w:r w:rsidR="00373FBF">
        <w:t xml:space="preserve">is treated equally </w:t>
      </w:r>
      <w:r w:rsidR="00977A19">
        <w:t xml:space="preserve">and the longer switching time based on switching periods </w:t>
      </w:r>
      <w:r w:rsidR="002C096D">
        <w:t xml:space="preserve">is allowed for every UE. </w:t>
      </w:r>
      <w:r w:rsidR="005D5628">
        <w:t xml:space="preserve">This is our </w:t>
      </w:r>
      <w:r w:rsidR="00F55733">
        <w:t>preference,</w:t>
      </w:r>
      <w:r w:rsidR="005D5628">
        <w:t xml:space="preserve"> but we are open for defining a capability </w:t>
      </w:r>
      <w:r w:rsidR="006B4AB0">
        <w:t>for UE to declare if it needs longer switching time for the two cases described in proposals 2 and 3</w:t>
      </w:r>
      <w:r w:rsidR="003B0E4A">
        <w:t xml:space="preserve"> as follows:</w:t>
      </w:r>
    </w:p>
    <w:p w14:paraId="17826FD7" w14:textId="2A88772C" w:rsidR="002C096D" w:rsidRDefault="003B0E4A" w:rsidP="00D93828">
      <w:pPr>
        <w:rPr>
          <w:b/>
          <w:bCs/>
        </w:rPr>
      </w:pPr>
      <w:r w:rsidRPr="00DA3820">
        <w:rPr>
          <w:b/>
          <w:bCs/>
        </w:rPr>
        <w:t xml:space="preserve">UE declares </w:t>
      </w:r>
      <w:r w:rsidR="007746DF" w:rsidRPr="00DA3820">
        <w:rPr>
          <w:b/>
          <w:bCs/>
        </w:rPr>
        <w:t xml:space="preserve">with a capability </w:t>
      </w:r>
      <w:r w:rsidRPr="00DA3820">
        <w:rPr>
          <w:b/>
          <w:bCs/>
        </w:rPr>
        <w:t xml:space="preserve">if it needs the switching time between cases where two switching periods overlap </w:t>
      </w:r>
      <w:r w:rsidR="00585E18" w:rsidRPr="00DA3820">
        <w:rPr>
          <w:b/>
          <w:bCs/>
        </w:rPr>
        <w:t xml:space="preserve">to be longer than the individual band pair </w:t>
      </w:r>
      <w:r w:rsidR="007746DF" w:rsidRPr="00DA3820">
        <w:rPr>
          <w:b/>
          <w:bCs/>
        </w:rPr>
        <w:t xml:space="preserve">switching time. In case the switching time is longer, UE declares if it </w:t>
      </w:r>
      <w:r w:rsidR="00873461" w:rsidRPr="00DA3820">
        <w:rPr>
          <w:b/>
          <w:bCs/>
        </w:rPr>
        <w:t>assumes th</w:t>
      </w:r>
      <w:r w:rsidR="00F55733">
        <w:rPr>
          <w:b/>
          <w:bCs/>
        </w:rPr>
        <w:t>at</w:t>
      </w:r>
      <w:r w:rsidR="00873461" w:rsidRPr="00DA3820">
        <w:rPr>
          <w:b/>
          <w:bCs/>
        </w:rPr>
        <w:t xml:space="preserve"> the longer time is a sum of the two switching times or alternatively declares a new value. Value can be </w:t>
      </w:r>
      <w:r w:rsidR="00DA3820" w:rsidRPr="00DA3820">
        <w:rPr>
          <w:b/>
          <w:bCs/>
        </w:rPr>
        <w:t xml:space="preserve">one of </w:t>
      </w:r>
      <w:r w:rsidR="00873461" w:rsidRPr="00DA3820">
        <w:rPr>
          <w:b/>
          <w:bCs/>
        </w:rPr>
        <w:t>{</w:t>
      </w:r>
      <w:r w:rsidR="00DA3820" w:rsidRPr="00DA3820">
        <w:rPr>
          <w:b/>
          <w:bCs/>
        </w:rPr>
        <w:t xml:space="preserve">35, </w:t>
      </w:r>
      <w:r w:rsidR="00873461" w:rsidRPr="00DA3820">
        <w:rPr>
          <w:b/>
          <w:bCs/>
        </w:rPr>
        <w:t>70, 1</w:t>
      </w:r>
      <w:r w:rsidR="00DA3820" w:rsidRPr="00DA3820">
        <w:rPr>
          <w:b/>
          <w:bCs/>
        </w:rPr>
        <w:t xml:space="preserve">40, 175, 210} </w:t>
      </w:r>
      <w:proofErr w:type="spellStart"/>
      <w:r w:rsidR="00DA3820" w:rsidRPr="00DA3820">
        <w:rPr>
          <w:b/>
          <w:bCs/>
        </w:rPr>
        <w:t>usec</w:t>
      </w:r>
      <w:proofErr w:type="spellEnd"/>
      <w:r w:rsidR="006B4AB0" w:rsidRPr="00DA3820">
        <w:rPr>
          <w:b/>
          <w:bCs/>
        </w:rPr>
        <w:t xml:space="preserve">. </w:t>
      </w:r>
    </w:p>
    <w:p w14:paraId="00FB1D53" w14:textId="038CFC55" w:rsidR="00DA3820" w:rsidRDefault="00DA3820" w:rsidP="00D93828">
      <w:r w:rsidRPr="00D16C6A">
        <w:t xml:space="preserve">It makes sense also to add more values to the basic capabilities since this feature is more complicated than the </w:t>
      </w:r>
      <w:r w:rsidR="00D16C6A" w:rsidRPr="00D16C6A">
        <w:t xml:space="preserve">previous release. </w:t>
      </w:r>
    </w:p>
    <w:p w14:paraId="3A6617A3" w14:textId="77777777" w:rsidR="00E7650B" w:rsidRDefault="00D16C6A" w:rsidP="00D93828">
      <w:pPr>
        <w:rPr>
          <w:b/>
          <w:bCs/>
        </w:rPr>
      </w:pPr>
      <w:r w:rsidRPr="00D16C6A">
        <w:rPr>
          <w:b/>
          <w:bCs/>
        </w:rPr>
        <w:t xml:space="preserve">Proposal 4: Add values 70 and 175 </w:t>
      </w:r>
      <w:proofErr w:type="spellStart"/>
      <w:r w:rsidRPr="00D16C6A">
        <w:rPr>
          <w:b/>
          <w:bCs/>
        </w:rPr>
        <w:t>usec</w:t>
      </w:r>
      <w:proofErr w:type="spellEnd"/>
      <w:r w:rsidRPr="00D16C6A">
        <w:rPr>
          <w:b/>
          <w:bCs/>
        </w:rPr>
        <w:t xml:space="preserve"> to the possible switching time capabilities. </w:t>
      </w:r>
    </w:p>
    <w:p w14:paraId="4105D66B" w14:textId="67187D73" w:rsidR="009024B6" w:rsidRPr="00E7650B" w:rsidRDefault="00BF1F18" w:rsidP="00D93828">
      <w:pPr>
        <w:rPr>
          <w:b/>
          <w:bCs/>
        </w:rPr>
      </w:pPr>
      <w:r>
        <w:t>Without</w:t>
      </w:r>
      <w:r w:rsidR="00E7650B">
        <w:t xml:space="preserve"> the new capabilities, issues presented in this paper according to proposal 2 and 3 can be</w:t>
      </w:r>
      <w:r w:rsidR="0015246E">
        <w:t xml:space="preserve"> specified in the TS </w:t>
      </w:r>
      <w:r w:rsidR="009024B6">
        <w:t xml:space="preserve">with a notion that the switching time depends on the </w:t>
      </w:r>
      <w:r w:rsidR="00F1009D">
        <w:t>above-mentioned</w:t>
      </w:r>
      <w:r w:rsidR="009024B6">
        <w:t xml:space="preserve"> issues as follows.</w:t>
      </w:r>
      <w:r w:rsidR="00191D4A">
        <w:t xml:space="preserve"> </w:t>
      </w:r>
    </w:p>
    <w:p w14:paraId="705C2833" w14:textId="5AA9FB4D" w:rsidR="009024B6" w:rsidRDefault="009024B6" w:rsidP="00D93828">
      <w:r>
        <w:lastRenderedPageBreak/>
        <w:t>Proposed text for the TS 38101-1:</w:t>
      </w:r>
    </w:p>
    <w:p w14:paraId="461A9BCE" w14:textId="4F9D4470" w:rsidR="00B0267E" w:rsidRDefault="00B0267E" w:rsidP="00D93828">
      <w:r>
        <w:t>To cover simultaneous switching:</w:t>
      </w:r>
    </w:p>
    <w:p w14:paraId="2B975532" w14:textId="7F3BC779" w:rsidR="004D3769" w:rsidRPr="00F1009D" w:rsidRDefault="009024B6" w:rsidP="00D93828">
      <w:pPr>
        <w:rPr>
          <w:b/>
          <w:bCs/>
        </w:rPr>
      </w:pPr>
      <w:r w:rsidRPr="00F1009D">
        <w:rPr>
          <w:b/>
          <w:bCs/>
        </w:rPr>
        <w:t xml:space="preserve">“When UE </w:t>
      </w:r>
      <w:r w:rsidR="00AE1BC3" w:rsidRPr="00F1009D">
        <w:rPr>
          <w:b/>
          <w:bCs/>
        </w:rPr>
        <w:t xml:space="preserve">is scheduled to switch two TX chains in such way that switching periods may overlap, the </w:t>
      </w:r>
      <w:r w:rsidR="001307DE" w:rsidRPr="00F1009D">
        <w:rPr>
          <w:b/>
          <w:bCs/>
        </w:rPr>
        <w:t xml:space="preserve">switching </w:t>
      </w:r>
      <w:r w:rsidR="00B60304" w:rsidRPr="00F1009D">
        <w:rPr>
          <w:b/>
          <w:bCs/>
        </w:rPr>
        <w:t xml:space="preserve">period is extended </w:t>
      </w:r>
      <w:r w:rsidR="001307DE" w:rsidRPr="00F1009D">
        <w:rPr>
          <w:b/>
          <w:bCs/>
        </w:rPr>
        <w:t>for both band pairs</w:t>
      </w:r>
      <w:r w:rsidR="00287183" w:rsidRPr="00F1009D">
        <w:rPr>
          <w:b/>
          <w:bCs/>
        </w:rPr>
        <w:t xml:space="preserve"> and total </w:t>
      </w:r>
      <w:r w:rsidR="00B16FE3" w:rsidRPr="00F1009D">
        <w:rPr>
          <w:b/>
          <w:bCs/>
        </w:rPr>
        <w:t xml:space="preserve">switching </w:t>
      </w:r>
      <w:r w:rsidR="00287183" w:rsidRPr="00F1009D">
        <w:rPr>
          <w:b/>
          <w:bCs/>
        </w:rPr>
        <w:t xml:space="preserve">time is </w:t>
      </w:r>
      <w:r w:rsidR="00BD24C9" w:rsidRPr="00F1009D">
        <w:rPr>
          <w:b/>
          <w:bCs/>
        </w:rPr>
        <w:t xml:space="preserve">the sum of possible switching periods for the band pairs </w:t>
      </w:r>
      <w:proofErr w:type="gramStart"/>
      <w:r w:rsidR="00BD24C9" w:rsidRPr="00F1009D">
        <w:rPr>
          <w:b/>
          <w:bCs/>
        </w:rPr>
        <w:t>involved.</w:t>
      </w:r>
      <w:r w:rsidR="00287183" w:rsidRPr="00F1009D">
        <w:rPr>
          <w:b/>
          <w:bCs/>
        </w:rPr>
        <w:t>“</w:t>
      </w:r>
      <w:proofErr w:type="gramEnd"/>
    </w:p>
    <w:p w14:paraId="387FEF28" w14:textId="348B2B9F" w:rsidR="004D2377" w:rsidRDefault="00B16FE3" w:rsidP="00D93828">
      <w:r>
        <w:t>T</w:t>
      </w:r>
      <w:r w:rsidR="009C1C67">
        <w:t xml:space="preserve">he text for the highlighted part </w:t>
      </w:r>
      <w:proofErr w:type="gramStart"/>
      <w:r w:rsidR="009C1C67">
        <w:t>need</w:t>
      </w:r>
      <w:proofErr w:type="gramEnd"/>
      <w:r w:rsidR="009C1C67">
        <w:t xml:space="preserve"> to be </w:t>
      </w:r>
      <w:r w:rsidR="004D2377">
        <w:t>aligned with the text which covers the ambiguity and it can be covered with the following text</w:t>
      </w:r>
      <w:r w:rsidR="00B0267E">
        <w:t>:</w:t>
      </w:r>
    </w:p>
    <w:p w14:paraId="65588881" w14:textId="111504B1" w:rsidR="004D2377" w:rsidRPr="00F1009D" w:rsidRDefault="004D2377" w:rsidP="00D93828">
      <w:pPr>
        <w:rPr>
          <w:b/>
          <w:bCs/>
        </w:rPr>
      </w:pPr>
      <w:r w:rsidRPr="00F1009D">
        <w:rPr>
          <w:b/>
          <w:bCs/>
        </w:rPr>
        <w:t>“When UE is scheduled for t</w:t>
      </w:r>
      <w:r w:rsidR="00C87ABA" w:rsidRPr="00F1009D">
        <w:rPr>
          <w:b/>
          <w:bCs/>
        </w:rPr>
        <w:t xml:space="preserve">ransmissions so that the switching is from two bands </w:t>
      </w:r>
      <w:r w:rsidR="00CA67A7" w:rsidRPr="00F1009D">
        <w:rPr>
          <w:b/>
          <w:bCs/>
        </w:rPr>
        <w:t xml:space="preserve">with one TX each to </w:t>
      </w:r>
      <w:r w:rsidR="00D26682" w:rsidRPr="00F1009D">
        <w:rPr>
          <w:b/>
          <w:bCs/>
        </w:rPr>
        <w:t>another</w:t>
      </w:r>
      <w:r w:rsidR="00CA67A7" w:rsidRPr="00F1009D">
        <w:rPr>
          <w:b/>
          <w:bCs/>
        </w:rPr>
        <w:t xml:space="preserve"> two bands one TX each</w:t>
      </w:r>
      <w:r w:rsidR="0018260C" w:rsidRPr="00F1009D">
        <w:rPr>
          <w:b/>
          <w:bCs/>
        </w:rPr>
        <w:t xml:space="preserve">, denoted </w:t>
      </w:r>
      <w:r w:rsidR="00F16F51" w:rsidRPr="00F1009D">
        <w:rPr>
          <w:b/>
          <w:bCs/>
        </w:rPr>
        <w:t>for example</w:t>
      </w:r>
      <w:r w:rsidR="008F7FC2" w:rsidRPr="00F1009D">
        <w:rPr>
          <w:b/>
          <w:bCs/>
        </w:rPr>
        <w:t xml:space="preserve"> A+B to C+D</w:t>
      </w:r>
      <w:r w:rsidR="00CA67A7" w:rsidRPr="00F1009D">
        <w:rPr>
          <w:b/>
          <w:bCs/>
        </w:rPr>
        <w:t>, and it cannot be determined</w:t>
      </w:r>
      <w:r w:rsidR="008F7FC2" w:rsidRPr="00F1009D">
        <w:rPr>
          <w:b/>
          <w:bCs/>
        </w:rPr>
        <w:t xml:space="preserve"> if UE switches </w:t>
      </w:r>
      <w:r w:rsidR="00AB0F11">
        <w:rPr>
          <w:b/>
          <w:bCs/>
        </w:rPr>
        <w:t xml:space="preserve">TX chains </w:t>
      </w:r>
      <w:r w:rsidR="008F7FC2" w:rsidRPr="00F1009D">
        <w:rPr>
          <w:b/>
          <w:bCs/>
        </w:rPr>
        <w:t xml:space="preserve">from A to C or D </w:t>
      </w:r>
      <w:r w:rsidR="00F16F51" w:rsidRPr="00F1009D">
        <w:rPr>
          <w:b/>
          <w:bCs/>
        </w:rPr>
        <w:t xml:space="preserve">or </w:t>
      </w:r>
      <w:r w:rsidR="008F7FC2" w:rsidRPr="00F1009D">
        <w:rPr>
          <w:b/>
          <w:bCs/>
        </w:rPr>
        <w:t xml:space="preserve">from B to C or D, the switching time is </w:t>
      </w:r>
      <w:r w:rsidR="00545A2A" w:rsidRPr="00F1009D">
        <w:rPr>
          <w:b/>
          <w:bCs/>
        </w:rPr>
        <w:t>sum of</w:t>
      </w:r>
      <w:r w:rsidR="0000505D" w:rsidRPr="00F1009D">
        <w:rPr>
          <w:b/>
          <w:bCs/>
        </w:rPr>
        <w:t xml:space="preserve"> </w:t>
      </w:r>
      <w:r w:rsidR="0000505D" w:rsidRPr="00F1009D">
        <w:rPr>
          <w:rFonts w:eastAsia="MS Mincho"/>
          <w:b/>
          <w:bCs/>
          <w:sz w:val="21"/>
          <w:szCs w:val="21"/>
          <w:lang w:eastAsia="en-US"/>
        </w:rPr>
        <w:t>max{</w:t>
      </w:r>
      <w:proofErr w:type="spellStart"/>
      <w:r w:rsidR="0000505D" w:rsidRPr="00F1009D">
        <w:rPr>
          <w:rFonts w:eastAsia="MS Mincho"/>
          <w:b/>
          <w:bCs/>
          <w:sz w:val="21"/>
          <w:szCs w:val="21"/>
          <w:lang w:eastAsia="en-US"/>
        </w:rPr>
        <w:t>T</w:t>
      </w:r>
      <w:r w:rsidR="0000505D" w:rsidRPr="00F1009D">
        <w:rPr>
          <w:rFonts w:eastAsia="MS Mincho"/>
          <w:b/>
          <w:bCs/>
          <w:sz w:val="21"/>
          <w:szCs w:val="21"/>
          <w:vertAlign w:val="subscript"/>
          <w:lang w:eastAsia="en-US"/>
        </w:rPr>
        <w:t>switch_A</w:t>
      </w:r>
      <w:proofErr w:type="spellEnd"/>
      <w:r w:rsidR="0000505D" w:rsidRPr="00F1009D">
        <w:rPr>
          <w:rFonts w:eastAsia="MS Mincho"/>
          <w:b/>
          <w:bCs/>
          <w:sz w:val="21"/>
          <w:szCs w:val="21"/>
          <w:vertAlign w:val="subscript"/>
          <w:lang w:eastAsia="en-US"/>
        </w:rPr>
        <w:t>-C</w:t>
      </w:r>
      <w:r w:rsidR="0000505D" w:rsidRPr="00F1009D">
        <w:rPr>
          <w:rFonts w:eastAsia="MS Mincho"/>
          <w:b/>
          <w:bCs/>
          <w:sz w:val="21"/>
          <w:szCs w:val="21"/>
          <w:lang w:eastAsia="en-US"/>
        </w:rPr>
        <w:t xml:space="preserve">, </w:t>
      </w:r>
      <w:proofErr w:type="spellStart"/>
      <w:r w:rsidR="0000505D" w:rsidRPr="00F1009D">
        <w:rPr>
          <w:rFonts w:eastAsia="MS Mincho"/>
          <w:b/>
          <w:bCs/>
          <w:sz w:val="21"/>
          <w:szCs w:val="21"/>
          <w:lang w:eastAsia="en-US"/>
        </w:rPr>
        <w:t>T</w:t>
      </w:r>
      <w:r w:rsidR="0000505D" w:rsidRPr="00F1009D">
        <w:rPr>
          <w:rFonts w:eastAsia="MS Mincho"/>
          <w:b/>
          <w:bCs/>
          <w:sz w:val="21"/>
          <w:szCs w:val="21"/>
          <w:vertAlign w:val="subscript"/>
          <w:lang w:eastAsia="en-US"/>
        </w:rPr>
        <w:t>switch_A</w:t>
      </w:r>
      <w:proofErr w:type="spellEnd"/>
      <w:r w:rsidR="0000505D" w:rsidRPr="00F1009D">
        <w:rPr>
          <w:rFonts w:eastAsia="MS Mincho"/>
          <w:b/>
          <w:bCs/>
          <w:sz w:val="21"/>
          <w:szCs w:val="21"/>
          <w:vertAlign w:val="subscript"/>
          <w:lang w:eastAsia="en-US"/>
        </w:rPr>
        <w:t>-D</w:t>
      </w:r>
      <w:r w:rsidR="0000505D" w:rsidRPr="00F1009D">
        <w:rPr>
          <w:rFonts w:eastAsia="MS Mincho"/>
          <w:b/>
          <w:bCs/>
          <w:sz w:val="21"/>
          <w:szCs w:val="21"/>
          <w:lang w:eastAsia="en-US"/>
        </w:rPr>
        <w:t>,} and max{</w:t>
      </w:r>
      <w:proofErr w:type="spellStart"/>
      <w:r w:rsidR="0000505D" w:rsidRPr="00F1009D">
        <w:rPr>
          <w:rFonts w:eastAsia="MS Mincho"/>
          <w:b/>
          <w:bCs/>
          <w:sz w:val="21"/>
          <w:szCs w:val="21"/>
          <w:lang w:eastAsia="en-US"/>
        </w:rPr>
        <w:t>T</w:t>
      </w:r>
      <w:r w:rsidR="0000505D" w:rsidRPr="00F1009D">
        <w:rPr>
          <w:rFonts w:eastAsia="MS Mincho"/>
          <w:b/>
          <w:bCs/>
          <w:sz w:val="21"/>
          <w:szCs w:val="21"/>
          <w:vertAlign w:val="subscript"/>
          <w:lang w:eastAsia="en-US"/>
        </w:rPr>
        <w:t>switch_B</w:t>
      </w:r>
      <w:proofErr w:type="spellEnd"/>
      <w:r w:rsidR="0000505D" w:rsidRPr="00F1009D">
        <w:rPr>
          <w:rFonts w:eastAsia="MS Mincho"/>
          <w:b/>
          <w:bCs/>
          <w:sz w:val="21"/>
          <w:szCs w:val="21"/>
          <w:vertAlign w:val="subscript"/>
          <w:lang w:eastAsia="en-US"/>
        </w:rPr>
        <w:t>-C</w:t>
      </w:r>
      <w:r w:rsidR="0000505D" w:rsidRPr="00F1009D">
        <w:rPr>
          <w:rFonts w:eastAsia="MS Mincho"/>
          <w:b/>
          <w:bCs/>
          <w:sz w:val="21"/>
          <w:szCs w:val="21"/>
          <w:lang w:eastAsia="en-US"/>
        </w:rPr>
        <w:t xml:space="preserve">, </w:t>
      </w:r>
      <w:proofErr w:type="spellStart"/>
      <w:r w:rsidR="0000505D" w:rsidRPr="00F1009D">
        <w:rPr>
          <w:rFonts w:eastAsia="MS Mincho"/>
          <w:b/>
          <w:bCs/>
          <w:sz w:val="21"/>
          <w:szCs w:val="21"/>
          <w:lang w:eastAsia="en-US"/>
        </w:rPr>
        <w:t>T</w:t>
      </w:r>
      <w:r w:rsidR="0000505D" w:rsidRPr="00F1009D">
        <w:rPr>
          <w:rFonts w:eastAsia="MS Mincho"/>
          <w:b/>
          <w:bCs/>
          <w:sz w:val="21"/>
          <w:szCs w:val="21"/>
          <w:vertAlign w:val="subscript"/>
          <w:lang w:eastAsia="en-US"/>
        </w:rPr>
        <w:t>switch_B</w:t>
      </w:r>
      <w:proofErr w:type="spellEnd"/>
      <w:r w:rsidR="0000505D" w:rsidRPr="00F1009D">
        <w:rPr>
          <w:rFonts w:eastAsia="MS Mincho"/>
          <w:b/>
          <w:bCs/>
          <w:sz w:val="21"/>
          <w:szCs w:val="21"/>
          <w:vertAlign w:val="subscript"/>
          <w:lang w:eastAsia="en-US"/>
        </w:rPr>
        <w:t>-D</w:t>
      </w:r>
      <w:r w:rsidR="0018260C" w:rsidRPr="00F1009D">
        <w:rPr>
          <w:rFonts w:eastAsia="MS Mincho"/>
          <w:b/>
          <w:bCs/>
          <w:sz w:val="21"/>
          <w:szCs w:val="21"/>
          <w:lang w:eastAsia="en-US"/>
        </w:rPr>
        <w:t>}</w:t>
      </w:r>
      <w:r w:rsidR="0000505D" w:rsidRPr="00F1009D">
        <w:rPr>
          <w:rFonts w:eastAsia="MS Mincho"/>
          <w:b/>
          <w:bCs/>
          <w:sz w:val="21"/>
          <w:szCs w:val="21"/>
          <w:lang w:eastAsia="en-US"/>
        </w:rPr>
        <w:t>.</w:t>
      </w:r>
      <w:r w:rsidR="0018260C" w:rsidRPr="00F1009D">
        <w:rPr>
          <w:rFonts w:eastAsia="MS Mincho"/>
          <w:b/>
          <w:bCs/>
          <w:sz w:val="21"/>
          <w:szCs w:val="21"/>
          <w:lang w:eastAsia="en-US"/>
        </w:rPr>
        <w:t>”</w:t>
      </w:r>
    </w:p>
    <w:p w14:paraId="3A46B9E6" w14:textId="4F68AC94" w:rsidR="00BD24C9" w:rsidRDefault="00BD24C9" w:rsidP="00D93828">
      <w:r>
        <w:t>When UE is scheduled for transmissions</w:t>
      </w:r>
      <w:r w:rsidR="00F16F51">
        <w:t xml:space="preserve"> on any band </w:t>
      </w:r>
      <w:r w:rsidR="00B0267E">
        <w:t xml:space="preserve">and possibly needs internal </w:t>
      </w:r>
      <w:r w:rsidR="001D5919">
        <w:t>switching for the unaffected band, the text to cover this part is proposed to be:</w:t>
      </w:r>
    </w:p>
    <w:p w14:paraId="7DB179A3" w14:textId="01C530AE" w:rsidR="001D5919" w:rsidRPr="00F1009D" w:rsidRDefault="001D5919" w:rsidP="00D93828">
      <w:pPr>
        <w:rPr>
          <w:b/>
          <w:bCs/>
        </w:rPr>
      </w:pPr>
      <w:r w:rsidRPr="00F1009D">
        <w:rPr>
          <w:b/>
          <w:bCs/>
        </w:rPr>
        <w:t xml:space="preserve">“When UE is scheduled for UL transmissions on any band other than the bands involved in switching, the switching time is </w:t>
      </w:r>
      <w:r w:rsidR="00FD5891" w:rsidRPr="00F1009D">
        <w:rPr>
          <w:b/>
          <w:bCs/>
        </w:rPr>
        <w:t xml:space="preserve">the sum of switching periods </w:t>
      </w:r>
      <w:r w:rsidR="00FD5A3E" w:rsidRPr="00F1009D">
        <w:rPr>
          <w:b/>
          <w:bCs/>
        </w:rPr>
        <w:t xml:space="preserve">indicated for </w:t>
      </w:r>
      <w:r w:rsidR="00FD5891" w:rsidRPr="00F1009D">
        <w:rPr>
          <w:b/>
          <w:bCs/>
        </w:rPr>
        <w:t xml:space="preserve">the band pair involved in switching and the band pair </w:t>
      </w:r>
      <w:r w:rsidR="00FD5A3E" w:rsidRPr="00F1009D">
        <w:rPr>
          <w:b/>
          <w:bCs/>
        </w:rPr>
        <w:t xml:space="preserve">including the unaffected band and </w:t>
      </w:r>
      <w:r w:rsidR="00302486" w:rsidRPr="00F1009D">
        <w:rPr>
          <w:b/>
          <w:bCs/>
        </w:rPr>
        <w:t xml:space="preserve">the switch-to </w:t>
      </w:r>
      <w:proofErr w:type="gramStart"/>
      <w:r w:rsidR="00302486" w:rsidRPr="00F1009D">
        <w:rPr>
          <w:b/>
          <w:bCs/>
        </w:rPr>
        <w:t>band”</w:t>
      </w:r>
      <w:proofErr w:type="gramEnd"/>
      <w:r w:rsidR="00302486" w:rsidRPr="00F1009D">
        <w:rPr>
          <w:b/>
          <w:bCs/>
        </w:rPr>
        <w:t xml:space="preserve"> </w:t>
      </w:r>
      <w:r w:rsidR="00FD5891" w:rsidRPr="00F1009D">
        <w:rPr>
          <w:b/>
          <w:bCs/>
        </w:rPr>
        <w:t xml:space="preserve"> </w:t>
      </w:r>
    </w:p>
    <w:p w14:paraId="25D4EF70" w14:textId="377AA679" w:rsidR="00C225DB" w:rsidRDefault="005B7140" w:rsidP="00D93828">
      <w:r>
        <w:t xml:space="preserve">To clarify, the </w:t>
      </w:r>
      <w:r w:rsidR="0016646A">
        <w:t>Figure 3 is proposed to be added to the TS</w:t>
      </w:r>
      <w:r w:rsidR="00351BEA">
        <w:t>:</w:t>
      </w:r>
    </w:p>
    <w:p w14:paraId="6B677FE4" w14:textId="7CA25153" w:rsidR="0016646A" w:rsidRDefault="0016646A" w:rsidP="00D93828"/>
    <w:p w14:paraId="7A16D4F6" w14:textId="51F87F74" w:rsidR="0016646A" w:rsidRDefault="00AB1C08" w:rsidP="00D93828">
      <w:r w:rsidRPr="00AB1C08">
        <w:pict w14:anchorId="73EBCACE">
          <v:shape id="_x0000_i1030" type="#_x0000_t75" style="width:481pt;height:274pt">
            <v:imagedata r:id="rId11" o:title=""/>
          </v:shape>
        </w:pict>
      </w:r>
    </w:p>
    <w:p w14:paraId="0A2EF3D6" w14:textId="664F93D2" w:rsidR="0016646A" w:rsidRDefault="0016646A" w:rsidP="00351BEA">
      <w:pPr>
        <w:pStyle w:val="TF"/>
      </w:pPr>
      <w:r>
        <w:t>Figure 3. Switching time when two Tx chains are switched simultaneously</w:t>
      </w:r>
      <w:r w:rsidR="00AC790F">
        <w:t xml:space="preserve">. Switching time X is </w:t>
      </w:r>
      <w:proofErr w:type="gramStart"/>
      <w:r w:rsidR="00AC790F" w:rsidRPr="00AC790F">
        <w:t>Max(</w:t>
      </w:r>
      <w:proofErr w:type="spellStart"/>
      <w:proofErr w:type="gramEnd"/>
      <w:r w:rsidR="00AC790F" w:rsidRPr="00AC790F">
        <w:t>T_</w:t>
      </w:r>
      <w:r w:rsidR="00AC790F" w:rsidRPr="00AC790F">
        <w:rPr>
          <w:vertAlign w:val="subscript"/>
        </w:rPr>
        <w:t>Switch_X</w:t>
      </w:r>
      <w:proofErr w:type="spellEnd"/>
      <w:r w:rsidR="00AC790F" w:rsidRPr="00AC790F">
        <w:rPr>
          <w:vertAlign w:val="subscript"/>
        </w:rPr>
        <w:t>-Y</w:t>
      </w:r>
      <w:r w:rsidR="00AC790F" w:rsidRPr="00AC790F">
        <w:t xml:space="preserve">, </w:t>
      </w:r>
      <w:proofErr w:type="spellStart"/>
      <w:r w:rsidR="00AC790F" w:rsidRPr="00AC790F">
        <w:t>T_</w:t>
      </w:r>
      <w:r w:rsidR="00AC790F" w:rsidRPr="00AC790F">
        <w:rPr>
          <w:vertAlign w:val="subscript"/>
        </w:rPr>
        <w:t>Switch_X</w:t>
      </w:r>
      <w:proofErr w:type="spellEnd"/>
      <w:r w:rsidR="00AC790F" w:rsidRPr="00AC790F">
        <w:rPr>
          <w:vertAlign w:val="subscript"/>
        </w:rPr>
        <w:t>-Z</w:t>
      </w:r>
      <w:r w:rsidR="00AC790F" w:rsidRPr="00AC790F">
        <w:t>)</w:t>
      </w:r>
      <w:r w:rsidR="00AC790F">
        <w:t xml:space="preserve"> + </w:t>
      </w:r>
      <w:r w:rsidR="00AC790F" w:rsidRPr="00AC790F">
        <w:t>Max(</w:t>
      </w:r>
      <w:proofErr w:type="spellStart"/>
      <w:r w:rsidR="00AC790F" w:rsidRPr="00AC790F">
        <w:t>T_</w:t>
      </w:r>
      <w:r w:rsidR="00AC790F" w:rsidRPr="00AC790F">
        <w:rPr>
          <w:vertAlign w:val="subscript"/>
        </w:rPr>
        <w:t>Switch_</w:t>
      </w:r>
      <w:r w:rsidR="00AC790F">
        <w:rPr>
          <w:vertAlign w:val="subscript"/>
        </w:rPr>
        <w:t>W</w:t>
      </w:r>
      <w:proofErr w:type="spellEnd"/>
      <w:r w:rsidR="00AC790F" w:rsidRPr="00AC790F">
        <w:rPr>
          <w:vertAlign w:val="subscript"/>
        </w:rPr>
        <w:t>-</w:t>
      </w:r>
      <w:r w:rsidR="00AC790F">
        <w:rPr>
          <w:vertAlign w:val="subscript"/>
        </w:rPr>
        <w:t>Z</w:t>
      </w:r>
      <w:r w:rsidR="00AC790F" w:rsidRPr="00AC790F">
        <w:t xml:space="preserve">, </w:t>
      </w:r>
      <w:proofErr w:type="spellStart"/>
      <w:r w:rsidR="00AC790F" w:rsidRPr="00AC790F">
        <w:t>T_</w:t>
      </w:r>
      <w:r w:rsidR="00AC790F" w:rsidRPr="00AC790F">
        <w:rPr>
          <w:vertAlign w:val="subscript"/>
        </w:rPr>
        <w:t>Switch_</w:t>
      </w:r>
      <w:r w:rsidR="00AC790F">
        <w:rPr>
          <w:vertAlign w:val="subscript"/>
        </w:rPr>
        <w:t>W</w:t>
      </w:r>
      <w:proofErr w:type="spellEnd"/>
      <w:r w:rsidR="00AC790F" w:rsidRPr="00AC790F">
        <w:rPr>
          <w:vertAlign w:val="subscript"/>
        </w:rPr>
        <w:t>-</w:t>
      </w:r>
      <w:r w:rsidR="00351BEA">
        <w:rPr>
          <w:vertAlign w:val="subscript"/>
        </w:rPr>
        <w:t>Y</w:t>
      </w:r>
      <w:r w:rsidR="00AC790F" w:rsidRPr="00AC790F">
        <w:t>)</w:t>
      </w:r>
    </w:p>
    <w:p w14:paraId="15E6CCB0" w14:textId="751E32E8" w:rsidR="00351BEA" w:rsidRDefault="005C0A5E" w:rsidP="00D93828">
      <w:pPr>
        <w:rPr>
          <w:b/>
          <w:bCs/>
        </w:rPr>
      </w:pPr>
      <w:r>
        <w:rPr>
          <w:b/>
          <w:bCs/>
        </w:rPr>
        <w:t>“</w:t>
      </w:r>
      <w:r w:rsidR="006572E9" w:rsidRPr="005C0A5E">
        <w:rPr>
          <w:b/>
          <w:bCs/>
        </w:rPr>
        <w:t xml:space="preserve">Where </w:t>
      </w:r>
      <w:proofErr w:type="spellStart"/>
      <w:r w:rsidR="006572E9" w:rsidRPr="005C0A5E">
        <w:rPr>
          <w:b/>
          <w:bCs/>
        </w:rPr>
        <w:t>T_</w:t>
      </w:r>
      <w:r w:rsidR="006572E9" w:rsidRPr="005C0A5E">
        <w:rPr>
          <w:b/>
          <w:bCs/>
          <w:vertAlign w:val="subscript"/>
        </w:rPr>
        <w:t>Switch_X</w:t>
      </w:r>
      <w:proofErr w:type="spellEnd"/>
      <w:r w:rsidR="006572E9" w:rsidRPr="005C0A5E">
        <w:rPr>
          <w:b/>
          <w:bCs/>
          <w:vertAlign w:val="subscript"/>
        </w:rPr>
        <w:t>-Y</w:t>
      </w:r>
      <w:r w:rsidR="006572E9" w:rsidRPr="005C0A5E">
        <w:rPr>
          <w:b/>
          <w:bCs/>
        </w:rPr>
        <w:t xml:space="preserve"> is the switching period indicated </w:t>
      </w:r>
      <w:r w:rsidRPr="005C0A5E">
        <w:rPr>
          <w:b/>
          <w:bCs/>
        </w:rPr>
        <w:t xml:space="preserve">by the UE between bands X and Y. </w:t>
      </w:r>
      <w:r>
        <w:rPr>
          <w:b/>
          <w:bCs/>
        </w:rPr>
        <w:t>“</w:t>
      </w:r>
    </w:p>
    <w:p w14:paraId="2293EB90" w14:textId="44EB2991" w:rsidR="00FA149E" w:rsidRPr="00056B38" w:rsidRDefault="00FA149E" w:rsidP="00D93828">
      <w:r w:rsidRPr="00056B38">
        <w:t xml:space="preserve">We provide a draft CR to include the aspects </w:t>
      </w:r>
      <w:r w:rsidR="00056B38" w:rsidRPr="00056B38">
        <w:t>according to our proposals [34]</w:t>
      </w:r>
    </w:p>
    <w:p w14:paraId="0738CA5B" w14:textId="595AB49B" w:rsidR="00CD0435" w:rsidRDefault="00CD0435" w:rsidP="00D506FF">
      <w:pPr>
        <w:pStyle w:val="Heading1"/>
        <w:ind w:left="0" w:firstLine="0"/>
      </w:pPr>
      <w:r>
        <w:t>Conclusion</w:t>
      </w:r>
    </w:p>
    <w:p w14:paraId="04FEF485" w14:textId="096A3500" w:rsidR="00E464AA" w:rsidRPr="00E464AA" w:rsidRDefault="00E464AA" w:rsidP="00E7650B">
      <w:r w:rsidRPr="00E464AA">
        <w:t>We made three observations:</w:t>
      </w:r>
    </w:p>
    <w:p w14:paraId="2B492C98" w14:textId="75752379" w:rsidR="00E7650B" w:rsidRDefault="00E7650B" w:rsidP="00E7650B">
      <w:pPr>
        <w:rPr>
          <w:b/>
          <w:bCs/>
        </w:rPr>
      </w:pPr>
      <w:r w:rsidRPr="009122F3">
        <w:rPr>
          <w:b/>
          <w:bCs/>
        </w:rPr>
        <w:lastRenderedPageBreak/>
        <w:t xml:space="preserve">Observation </w:t>
      </w:r>
      <w:r>
        <w:rPr>
          <w:b/>
          <w:bCs/>
        </w:rPr>
        <w:t>1</w:t>
      </w:r>
      <w:r w:rsidRPr="009122F3">
        <w:rPr>
          <w:b/>
          <w:bCs/>
        </w:rPr>
        <w:t xml:space="preserve">: Case switch {1T,1T,0T,0T} to {0T,0T,1T,1T} is considered single switch from </w:t>
      </w:r>
      <w:r w:rsidR="00584F57">
        <w:rPr>
          <w:b/>
          <w:bCs/>
        </w:rPr>
        <w:t>RAN</w:t>
      </w:r>
      <w:r w:rsidRPr="009122F3">
        <w:rPr>
          <w:b/>
          <w:bCs/>
        </w:rPr>
        <w:t xml:space="preserve">1 perspective but two simultaneous switches from </w:t>
      </w:r>
      <w:r w:rsidR="000C1F41">
        <w:rPr>
          <w:b/>
          <w:bCs/>
        </w:rPr>
        <w:t>RAN</w:t>
      </w:r>
      <w:r w:rsidRPr="009122F3">
        <w:rPr>
          <w:b/>
          <w:bCs/>
        </w:rPr>
        <w:t>4 perspective.</w:t>
      </w:r>
    </w:p>
    <w:p w14:paraId="330E3149" w14:textId="77777777" w:rsidR="00E7650B" w:rsidRPr="00D50FF5" w:rsidRDefault="00E7650B" w:rsidP="00E7650B">
      <w:pPr>
        <w:rPr>
          <w:b/>
          <w:bCs/>
        </w:rPr>
      </w:pPr>
      <w:r w:rsidRPr="00292A79">
        <w:rPr>
          <w:b/>
          <w:bCs/>
        </w:rPr>
        <w:t>Observation 2: Simultaneous events in RF domain due to simultaneous TX switching will cause the TX switching time to be longer than when only one TX switching is performed in UE</w:t>
      </w:r>
      <w:r>
        <w:rPr>
          <w:b/>
          <w:bCs/>
        </w:rPr>
        <w:t xml:space="preserve"> implementation.</w:t>
      </w:r>
    </w:p>
    <w:p w14:paraId="290E9B14" w14:textId="77777777" w:rsidR="00E7650B" w:rsidRPr="00450BDC" w:rsidRDefault="00E7650B" w:rsidP="00E7650B">
      <w:pPr>
        <w:rPr>
          <w:b/>
          <w:bCs/>
        </w:rPr>
      </w:pPr>
      <w:r w:rsidRPr="007D2CD9">
        <w:rPr>
          <w:b/>
          <w:bCs/>
        </w:rPr>
        <w:t xml:space="preserve">Observation 3: If bands are transmitting than the ones involved in switching, the UE internal events may need more time for switching. </w:t>
      </w:r>
    </w:p>
    <w:p w14:paraId="746A74C2" w14:textId="59A9012E" w:rsidR="00E7650B" w:rsidRPr="00E464AA" w:rsidRDefault="00E464AA" w:rsidP="00E7650B">
      <w:r w:rsidRPr="00E464AA">
        <w:t>And four proposals</w:t>
      </w:r>
    </w:p>
    <w:p w14:paraId="31408EBF" w14:textId="29BEB264" w:rsidR="00E7650B" w:rsidRDefault="00E7650B" w:rsidP="00E7650B">
      <w:pPr>
        <w:rPr>
          <w:b/>
          <w:bCs/>
        </w:rPr>
      </w:pPr>
      <w:r w:rsidRPr="009122F3">
        <w:rPr>
          <w:b/>
          <w:bCs/>
        </w:rPr>
        <w:t xml:space="preserve">Proposal 1: RAN4 does not need to discuss </w:t>
      </w:r>
      <w:r>
        <w:rPr>
          <w:b/>
          <w:bCs/>
        </w:rPr>
        <w:t xml:space="preserve">or wait RAN1 LS response about </w:t>
      </w:r>
      <w:r w:rsidRPr="009122F3">
        <w:rPr>
          <w:b/>
          <w:bCs/>
        </w:rPr>
        <w:t xml:space="preserve">if the simultaneous switching is possible or not and </w:t>
      </w:r>
      <w:r>
        <w:rPr>
          <w:b/>
          <w:bCs/>
        </w:rPr>
        <w:t xml:space="preserve">RAN4 </w:t>
      </w:r>
      <w:r w:rsidRPr="009122F3">
        <w:rPr>
          <w:b/>
          <w:bCs/>
        </w:rPr>
        <w:t xml:space="preserve">can assume case switch {1T,1T,0T,0T} to {0T,0T,1T,1T} is </w:t>
      </w:r>
      <w:proofErr w:type="gramStart"/>
      <w:r w:rsidRPr="009122F3">
        <w:rPr>
          <w:b/>
          <w:bCs/>
        </w:rPr>
        <w:t>possible</w:t>
      </w:r>
      <w:proofErr w:type="gramEnd"/>
      <w:r w:rsidRPr="009122F3">
        <w:rPr>
          <w:b/>
          <w:bCs/>
        </w:rPr>
        <w:t xml:space="preserve"> </w:t>
      </w:r>
    </w:p>
    <w:p w14:paraId="13CE6233" w14:textId="4721E96A" w:rsidR="00E7650B" w:rsidRDefault="00E7650B" w:rsidP="00E7650B">
      <w:pPr>
        <w:rPr>
          <w:b/>
          <w:bCs/>
        </w:rPr>
      </w:pPr>
      <w:r>
        <w:rPr>
          <w:b/>
          <w:bCs/>
        </w:rPr>
        <w:t xml:space="preserve">Proposal 2: When both TX chain are switched, the switching time is the sum of the two applicable switching </w:t>
      </w:r>
      <w:r w:rsidR="000902EA">
        <w:rPr>
          <w:b/>
          <w:bCs/>
        </w:rPr>
        <w:t>periods.</w:t>
      </w:r>
    </w:p>
    <w:p w14:paraId="75D20D50" w14:textId="1F673217" w:rsidR="00E464AA" w:rsidRDefault="00E464AA" w:rsidP="00E7650B">
      <w:pPr>
        <w:rPr>
          <w:b/>
          <w:bCs/>
        </w:rPr>
      </w:pPr>
      <w:r w:rsidRPr="00056435">
        <w:rPr>
          <w:b/>
          <w:bCs/>
        </w:rPr>
        <w:t xml:space="preserve">Proposal 3: When </w:t>
      </w:r>
      <w:r w:rsidR="000902EA" w:rsidRPr="00056435">
        <w:rPr>
          <w:b/>
          <w:bCs/>
        </w:rPr>
        <w:t>another</w:t>
      </w:r>
      <w:r w:rsidRPr="00056435">
        <w:rPr>
          <w:b/>
          <w:bCs/>
        </w:rPr>
        <w:t xml:space="preserve"> band unaffected by the switching is transmitting while switching between two other band occur, the switching period is double the value declared by the UE for these </w:t>
      </w:r>
      <w:r w:rsidR="00AB119D" w:rsidRPr="00056435">
        <w:rPr>
          <w:b/>
          <w:bCs/>
        </w:rPr>
        <w:t>bands.</w:t>
      </w:r>
    </w:p>
    <w:p w14:paraId="1985ADF5" w14:textId="4E42B073" w:rsidR="00E464AA" w:rsidRDefault="00E464AA" w:rsidP="00E464AA">
      <w:pPr>
        <w:rPr>
          <w:b/>
          <w:bCs/>
        </w:rPr>
      </w:pPr>
      <w:r w:rsidRPr="00D16C6A">
        <w:rPr>
          <w:b/>
          <w:bCs/>
        </w:rPr>
        <w:t xml:space="preserve">Proposal 4: Add values 70 and 175 </w:t>
      </w:r>
      <w:proofErr w:type="spellStart"/>
      <w:r w:rsidRPr="00D16C6A">
        <w:rPr>
          <w:b/>
          <w:bCs/>
        </w:rPr>
        <w:t>usec</w:t>
      </w:r>
      <w:proofErr w:type="spellEnd"/>
      <w:r w:rsidRPr="00D16C6A">
        <w:rPr>
          <w:b/>
          <w:bCs/>
        </w:rPr>
        <w:t xml:space="preserve"> to the possible switching time capabilities. </w:t>
      </w:r>
    </w:p>
    <w:p w14:paraId="6F780550" w14:textId="16811661" w:rsidR="00E464AA" w:rsidRPr="004B1B52" w:rsidRDefault="004B1B52" w:rsidP="00E464AA">
      <w:r w:rsidRPr="004B1B52">
        <w:t>We also proposed specification text as follows:</w:t>
      </w:r>
    </w:p>
    <w:p w14:paraId="062E418C" w14:textId="77777777" w:rsidR="00E464AA" w:rsidRDefault="00E464AA" w:rsidP="00E464AA">
      <w:r>
        <w:t>Proposed text for the TS 38101-1:</w:t>
      </w:r>
    </w:p>
    <w:p w14:paraId="379540B2" w14:textId="77777777" w:rsidR="00E464AA" w:rsidRDefault="00E464AA" w:rsidP="00E464AA">
      <w:r>
        <w:t>To cover simultaneous switching:</w:t>
      </w:r>
    </w:p>
    <w:p w14:paraId="73DFC647" w14:textId="67313C90" w:rsidR="00E464AA" w:rsidRPr="00F1009D" w:rsidRDefault="00E464AA" w:rsidP="00E464AA">
      <w:pPr>
        <w:rPr>
          <w:b/>
          <w:bCs/>
        </w:rPr>
      </w:pPr>
      <w:r w:rsidRPr="00F1009D">
        <w:rPr>
          <w:b/>
          <w:bCs/>
        </w:rPr>
        <w:t xml:space="preserve">“When UE is scheduled to switch two TX chains in such way that switching periods may overlap, the switching period is extended for both band pairs and total switching time is the sum of possible switching periods for the band pairs </w:t>
      </w:r>
      <w:r w:rsidR="00266F61" w:rsidRPr="00F1009D">
        <w:rPr>
          <w:b/>
          <w:bCs/>
        </w:rPr>
        <w:t>involved. “</w:t>
      </w:r>
    </w:p>
    <w:p w14:paraId="6AC674EC" w14:textId="77777777" w:rsidR="00E464AA" w:rsidRDefault="00E464AA" w:rsidP="00E464AA">
      <w:r>
        <w:t xml:space="preserve">The text for the highlighted part </w:t>
      </w:r>
      <w:proofErr w:type="gramStart"/>
      <w:r>
        <w:t>need</w:t>
      </w:r>
      <w:proofErr w:type="gramEnd"/>
      <w:r>
        <w:t xml:space="preserve"> to be aligned with the text which covers the ambiguity and it can be covered with the following text:</w:t>
      </w:r>
    </w:p>
    <w:p w14:paraId="5A806790" w14:textId="4483AAA1" w:rsidR="00E464AA" w:rsidRPr="00F1009D" w:rsidRDefault="00E464AA" w:rsidP="00E464AA">
      <w:pPr>
        <w:rPr>
          <w:b/>
          <w:bCs/>
        </w:rPr>
      </w:pPr>
      <w:r w:rsidRPr="00F1009D">
        <w:rPr>
          <w:b/>
          <w:bCs/>
        </w:rPr>
        <w:t xml:space="preserve">“When UE is scheduled for transmissions so that the switching is from two bands with one TX each to </w:t>
      </w:r>
      <w:r w:rsidR="00E57F20" w:rsidRPr="00F1009D">
        <w:rPr>
          <w:b/>
          <w:bCs/>
        </w:rPr>
        <w:t>another</w:t>
      </w:r>
      <w:r w:rsidRPr="00F1009D">
        <w:rPr>
          <w:b/>
          <w:bCs/>
        </w:rPr>
        <w:t xml:space="preserve"> two bands one TX each, denoted for example A+B to C+D, and it cannot be determined if UE switches </w:t>
      </w:r>
      <w:r w:rsidR="00AB0F11">
        <w:rPr>
          <w:b/>
          <w:bCs/>
        </w:rPr>
        <w:t xml:space="preserve">TX chains </w:t>
      </w:r>
      <w:r w:rsidRPr="00F1009D">
        <w:rPr>
          <w:b/>
          <w:bCs/>
        </w:rPr>
        <w:t xml:space="preserve">from A to C or D or from B to C or D, the switching time is sum of </w:t>
      </w:r>
      <w:r w:rsidRPr="00F1009D">
        <w:rPr>
          <w:rFonts w:eastAsia="MS Mincho"/>
          <w:b/>
          <w:bCs/>
          <w:sz w:val="21"/>
          <w:szCs w:val="21"/>
          <w:lang w:eastAsia="en-US"/>
        </w:rPr>
        <w:t>max{</w:t>
      </w:r>
      <w:proofErr w:type="spellStart"/>
      <w:r w:rsidRPr="00F1009D">
        <w:rPr>
          <w:rFonts w:eastAsia="MS Mincho"/>
          <w:b/>
          <w:bCs/>
          <w:sz w:val="21"/>
          <w:szCs w:val="21"/>
          <w:lang w:eastAsia="en-US"/>
        </w:rPr>
        <w:t>T</w:t>
      </w:r>
      <w:r w:rsidRPr="00F1009D">
        <w:rPr>
          <w:rFonts w:eastAsia="MS Mincho"/>
          <w:b/>
          <w:bCs/>
          <w:sz w:val="21"/>
          <w:szCs w:val="21"/>
          <w:vertAlign w:val="subscript"/>
          <w:lang w:eastAsia="en-US"/>
        </w:rPr>
        <w:t>switch_A</w:t>
      </w:r>
      <w:proofErr w:type="spellEnd"/>
      <w:r w:rsidRPr="00F1009D">
        <w:rPr>
          <w:rFonts w:eastAsia="MS Mincho"/>
          <w:b/>
          <w:bCs/>
          <w:sz w:val="21"/>
          <w:szCs w:val="21"/>
          <w:vertAlign w:val="subscript"/>
          <w:lang w:eastAsia="en-US"/>
        </w:rPr>
        <w:t>-C</w:t>
      </w:r>
      <w:r w:rsidRPr="00F1009D">
        <w:rPr>
          <w:rFonts w:eastAsia="MS Mincho"/>
          <w:b/>
          <w:bCs/>
          <w:sz w:val="21"/>
          <w:szCs w:val="21"/>
          <w:lang w:eastAsia="en-US"/>
        </w:rPr>
        <w:t xml:space="preserve">, </w:t>
      </w:r>
      <w:proofErr w:type="spellStart"/>
      <w:r w:rsidRPr="00F1009D">
        <w:rPr>
          <w:rFonts w:eastAsia="MS Mincho"/>
          <w:b/>
          <w:bCs/>
          <w:sz w:val="21"/>
          <w:szCs w:val="21"/>
          <w:lang w:eastAsia="en-US"/>
        </w:rPr>
        <w:t>T</w:t>
      </w:r>
      <w:r w:rsidRPr="00F1009D">
        <w:rPr>
          <w:rFonts w:eastAsia="MS Mincho"/>
          <w:b/>
          <w:bCs/>
          <w:sz w:val="21"/>
          <w:szCs w:val="21"/>
          <w:vertAlign w:val="subscript"/>
          <w:lang w:eastAsia="en-US"/>
        </w:rPr>
        <w:t>switch_A</w:t>
      </w:r>
      <w:proofErr w:type="spellEnd"/>
      <w:r w:rsidRPr="00F1009D">
        <w:rPr>
          <w:rFonts w:eastAsia="MS Mincho"/>
          <w:b/>
          <w:bCs/>
          <w:sz w:val="21"/>
          <w:szCs w:val="21"/>
          <w:vertAlign w:val="subscript"/>
          <w:lang w:eastAsia="en-US"/>
        </w:rPr>
        <w:t>-D</w:t>
      </w:r>
      <w:r w:rsidRPr="00F1009D">
        <w:rPr>
          <w:rFonts w:eastAsia="MS Mincho"/>
          <w:b/>
          <w:bCs/>
          <w:sz w:val="21"/>
          <w:szCs w:val="21"/>
          <w:lang w:eastAsia="en-US"/>
        </w:rPr>
        <w:t>,} and max{</w:t>
      </w:r>
      <w:proofErr w:type="spellStart"/>
      <w:r w:rsidRPr="00F1009D">
        <w:rPr>
          <w:rFonts w:eastAsia="MS Mincho"/>
          <w:b/>
          <w:bCs/>
          <w:sz w:val="21"/>
          <w:szCs w:val="21"/>
          <w:lang w:eastAsia="en-US"/>
        </w:rPr>
        <w:t>T</w:t>
      </w:r>
      <w:r w:rsidRPr="00F1009D">
        <w:rPr>
          <w:rFonts w:eastAsia="MS Mincho"/>
          <w:b/>
          <w:bCs/>
          <w:sz w:val="21"/>
          <w:szCs w:val="21"/>
          <w:vertAlign w:val="subscript"/>
          <w:lang w:eastAsia="en-US"/>
        </w:rPr>
        <w:t>switch_B</w:t>
      </w:r>
      <w:proofErr w:type="spellEnd"/>
      <w:r w:rsidRPr="00F1009D">
        <w:rPr>
          <w:rFonts w:eastAsia="MS Mincho"/>
          <w:b/>
          <w:bCs/>
          <w:sz w:val="21"/>
          <w:szCs w:val="21"/>
          <w:vertAlign w:val="subscript"/>
          <w:lang w:eastAsia="en-US"/>
        </w:rPr>
        <w:t>-C</w:t>
      </w:r>
      <w:r w:rsidRPr="00F1009D">
        <w:rPr>
          <w:rFonts w:eastAsia="MS Mincho"/>
          <w:b/>
          <w:bCs/>
          <w:sz w:val="21"/>
          <w:szCs w:val="21"/>
          <w:lang w:eastAsia="en-US"/>
        </w:rPr>
        <w:t xml:space="preserve">, </w:t>
      </w:r>
      <w:proofErr w:type="spellStart"/>
      <w:r w:rsidRPr="00F1009D">
        <w:rPr>
          <w:rFonts w:eastAsia="MS Mincho"/>
          <w:b/>
          <w:bCs/>
          <w:sz w:val="21"/>
          <w:szCs w:val="21"/>
          <w:lang w:eastAsia="en-US"/>
        </w:rPr>
        <w:t>T</w:t>
      </w:r>
      <w:r w:rsidRPr="00F1009D">
        <w:rPr>
          <w:rFonts w:eastAsia="MS Mincho"/>
          <w:b/>
          <w:bCs/>
          <w:sz w:val="21"/>
          <w:szCs w:val="21"/>
          <w:vertAlign w:val="subscript"/>
          <w:lang w:eastAsia="en-US"/>
        </w:rPr>
        <w:t>switch_B</w:t>
      </w:r>
      <w:proofErr w:type="spellEnd"/>
      <w:r w:rsidRPr="00F1009D">
        <w:rPr>
          <w:rFonts w:eastAsia="MS Mincho"/>
          <w:b/>
          <w:bCs/>
          <w:sz w:val="21"/>
          <w:szCs w:val="21"/>
          <w:vertAlign w:val="subscript"/>
          <w:lang w:eastAsia="en-US"/>
        </w:rPr>
        <w:t>-D</w:t>
      </w:r>
      <w:r w:rsidRPr="00F1009D">
        <w:rPr>
          <w:rFonts w:eastAsia="MS Mincho"/>
          <w:b/>
          <w:bCs/>
          <w:sz w:val="21"/>
          <w:szCs w:val="21"/>
          <w:lang w:eastAsia="en-US"/>
        </w:rPr>
        <w:t>}.”</w:t>
      </w:r>
    </w:p>
    <w:p w14:paraId="0B11D376" w14:textId="77777777" w:rsidR="00E464AA" w:rsidRDefault="00E464AA" w:rsidP="00E464AA">
      <w:r>
        <w:t>When UE is scheduled for transmissions on any band and possibly needs internal switching for the unaffected band, the text to cover this part is proposed to be:</w:t>
      </w:r>
    </w:p>
    <w:p w14:paraId="45EA08AB" w14:textId="77777777" w:rsidR="00E464AA" w:rsidRPr="00F1009D" w:rsidRDefault="00E464AA" w:rsidP="00E464AA">
      <w:pPr>
        <w:rPr>
          <w:b/>
          <w:bCs/>
        </w:rPr>
      </w:pPr>
      <w:r w:rsidRPr="00F1009D">
        <w:rPr>
          <w:b/>
          <w:bCs/>
        </w:rPr>
        <w:t xml:space="preserve">“When UE is scheduled for UL transmissions on any band other than the bands involved in switching, the switching time is the sum of switching periods indicated for the band pair involved in switching and the band pair including the unaffected band and the switch-to </w:t>
      </w:r>
      <w:proofErr w:type="gramStart"/>
      <w:r w:rsidRPr="00F1009D">
        <w:rPr>
          <w:b/>
          <w:bCs/>
        </w:rPr>
        <w:t>band”</w:t>
      </w:r>
      <w:proofErr w:type="gramEnd"/>
      <w:r w:rsidRPr="00F1009D">
        <w:rPr>
          <w:b/>
          <w:bCs/>
        </w:rPr>
        <w:t xml:space="preserve">  </w:t>
      </w:r>
    </w:p>
    <w:p w14:paraId="3E5B67CE" w14:textId="77777777" w:rsidR="00E464AA" w:rsidRDefault="00E464AA" w:rsidP="00E464AA">
      <w:r>
        <w:t>To clarify, the Figure 3 is proposed to be added to the TS:</w:t>
      </w:r>
    </w:p>
    <w:p w14:paraId="53AA21F3" w14:textId="77777777" w:rsidR="00E464AA" w:rsidRDefault="00E464AA" w:rsidP="00E464AA"/>
    <w:p w14:paraId="40E5587F" w14:textId="77777777" w:rsidR="00E464AA" w:rsidRDefault="00056B38" w:rsidP="00E464AA">
      <w:r>
        <w:lastRenderedPageBreak/>
        <w:pict w14:anchorId="564A9475">
          <v:shape id="_x0000_i1028" type="#_x0000_t75" style="width:481pt;height:274pt">
            <v:imagedata r:id="rId12" o:title=""/>
          </v:shape>
        </w:pict>
      </w:r>
    </w:p>
    <w:p w14:paraId="3980C539" w14:textId="77777777" w:rsidR="00E464AA" w:rsidRDefault="00E464AA" w:rsidP="00E464AA">
      <w:pPr>
        <w:pStyle w:val="TF"/>
      </w:pPr>
      <w:r>
        <w:t xml:space="preserve">Figure 3. Switching time when two Tx chains are switched simultaneously. Switching time X is </w:t>
      </w:r>
      <w:proofErr w:type="gramStart"/>
      <w:r w:rsidRPr="00AC790F">
        <w:t>Max(</w:t>
      </w:r>
      <w:proofErr w:type="spellStart"/>
      <w:proofErr w:type="gramEnd"/>
      <w:r w:rsidRPr="00AC790F">
        <w:t>T_</w:t>
      </w:r>
      <w:r w:rsidRPr="00AC790F">
        <w:rPr>
          <w:vertAlign w:val="subscript"/>
        </w:rPr>
        <w:t>Switch_X</w:t>
      </w:r>
      <w:proofErr w:type="spellEnd"/>
      <w:r w:rsidRPr="00AC790F">
        <w:rPr>
          <w:vertAlign w:val="subscript"/>
        </w:rPr>
        <w:t>-Y</w:t>
      </w:r>
      <w:r w:rsidRPr="00AC790F">
        <w:t xml:space="preserve">, </w:t>
      </w:r>
      <w:proofErr w:type="spellStart"/>
      <w:r w:rsidRPr="00AC790F">
        <w:t>T_</w:t>
      </w:r>
      <w:r w:rsidRPr="00AC790F">
        <w:rPr>
          <w:vertAlign w:val="subscript"/>
        </w:rPr>
        <w:t>Switch_X</w:t>
      </w:r>
      <w:proofErr w:type="spellEnd"/>
      <w:r w:rsidRPr="00AC790F">
        <w:rPr>
          <w:vertAlign w:val="subscript"/>
        </w:rPr>
        <w:t>-Z</w:t>
      </w:r>
      <w:r w:rsidRPr="00AC790F">
        <w:t>)</w:t>
      </w:r>
      <w:r>
        <w:t xml:space="preserve"> + </w:t>
      </w:r>
      <w:r w:rsidRPr="00AC790F">
        <w:t>Max(</w:t>
      </w:r>
      <w:proofErr w:type="spellStart"/>
      <w:r w:rsidRPr="00AC790F">
        <w:t>T_</w:t>
      </w:r>
      <w:r w:rsidRPr="00AC790F">
        <w:rPr>
          <w:vertAlign w:val="subscript"/>
        </w:rPr>
        <w:t>Switch_</w:t>
      </w:r>
      <w:r>
        <w:rPr>
          <w:vertAlign w:val="subscript"/>
        </w:rPr>
        <w:t>W</w:t>
      </w:r>
      <w:proofErr w:type="spellEnd"/>
      <w:r w:rsidRPr="00AC790F">
        <w:rPr>
          <w:vertAlign w:val="subscript"/>
        </w:rPr>
        <w:t>-</w:t>
      </w:r>
      <w:r>
        <w:rPr>
          <w:vertAlign w:val="subscript"/>
        </w:rPr>
        <w:t>Z</w:t>
      </w:r>
      <w:r w:rsidRPr="00AC790F">
        <w:t xml:space="preserve">, </w:t>
      </w:r>
      <w:proofErr w:type="spellStart"/>
      <w:r w:rsidRPr="00AC790F">
        <w:t>T_</w:t>
      </w:r>
      <w:r w:rsidRPr="00AC790F">
        <w:rPr>
          <w:vertAlign w:val="subscript"/>
        </w:rPr>
        <w:t>Switch_</w:t>
      </w:r>
      <w:r>
        <w:rPr>
          <w:vertAlign w:val="subscript"/>
        </w:rPr>
        <w:t>W</w:t>
      </w:r>
      <w:proofErr w:type="spellEnd"/>
      <w:r w:rsidRPr="00AC790F">
        <w:rPr>
          <w:vertAlign w:val="subscript"/>
        </w:rPr>
        <w:t>-</w:t>
      </w:r>
      <w:r>
        <w:rPr>
          <w:vertAlign w:val="subscript"/>
        </w:rPr>
        <w:t>Y</w:t>
      </w:r>
      <w:r w:rsidRPr="00AC790F">
        <w:t>)</w:t>
      </w:r>
    </w:p>
    <w:p w14:paraId="1C1AE151" w14:textId="77777777" w:rsidR="00E464AA" w:rsidRPr="005C0A5E" w:rsidRDefault="00E464AA" w:rsidP="00E464AA">
      <w:pPr>
        <w:rPr>
          <w:b/>
          <w:bCs/>
        </w:rPr>
      </w:pPr>
      <w:r>
        <w:rPr>
          <w:b/>
          <w:bCs/>
        </w:rPr>
        <w:t>“</w:t>
      </w:r>
      <w:r w:rsidRPr="005C0A5E">
        <w:rPr>
          <w:b/>
          <w:bCs/>
        </w:rPr>
        <w:t xml:space="preserve">Where </w:t>
      </w:r>
      <w:proofErr w:type="spellStart"/>
      <w:r w:rsidRPr="005C0A5E">
        <w:rPr>
          <w:b/>
          <w:bCs/>
        </w:rPr>
        <w:t>T_</w:t>
      </w:r>
      <w:r w:rsidRPr="005C0A5E">
        <w:rPr>
          <w:b/>
          <w:bCs/>
          <w:vertAlign w:val="subscript"/>
        </w:rPr>
        <w:t>Switch_X</w:t>
      </w:r>
      <w:proofErr w:type="spellEnd"/>
      <w:r w:rsidRPr="005C0A5E">
        <w:rPr>
          <w:b/>
          <w:bCs/>
          <w:vertAlign w:val="subscript"/>
        </w:rPr>
        <w:t>-Y</w:t>
      </w:r>
      <w:r w:rsidRPr="005C0A5E">
        <w:rPr>
          <w:b/>
          <w:bCs/>
        </w:rPr>
        <w:t xml:space="preserve"> is the switching period indicated by the UE between bands X and Y. </w:t>
      </w:r>
      <w:r>
        <w:rPr>
          <w:b/>
          <w:bCs/>
        </w:rPr>
        <w:t>“</w:t>
      </w:r>
    </w:p>
    <w:p w14:paraId="721E8FF5" w14:textId="77777777" w:rsidR="00E464AA" w:rsidRDefault="00E464AA" w:rsidP="00E7650B">
      <w:pPr>
        <w:rPr>
          <w:b/>
          <w:bCs/>
        </w:rPr>
      </w:pPr>
    </w:p>
    <w:p w14:paraId="11D8DF26" w14:textId="331351E0" w:rsidR="007018F3" w:rsidRDefault="007018F3" w:rsidP="00D506FF">
      <w:pPr>
        <w:pStyle w:val="Heading1"/>
        <w:ind w:left="0" w:firstLine="0"/>
      </w:pPr>
      <w:r>
        <w:t>Reference</w:t>
      </w:r>
    </w:p>
    <w:p w14:paraId="136B476F" w14:textId="40F99EF5" w:rsidR="00EC43BE" w:rsidRDefault="007018F3" w:rsidP="00B76D38">
      <w:pPr>
        <w:pStyle w:val="B1"/>
      </w:pPr>
      <w:r>
        <w:t>[1]</w:t>
      </w:r>
      <w:r>
        <w:tab/>
      </w:r>
      <w:r w:rsidR="00A23BEE" w:rsidRPr="00A23BEE">
        <w:t>RP-222251</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w:t>
      </w:r>
      <w:r w:rsidR="00E9493A">
        <w:t>7</w:t>
      </w:r>
      <w:r w:rsidR="00CF0343">
        <w:t>e</w:t>
      </w:r>
      <w:r w:rsidR="00C576AE">
        <w:t xml:space="preserve">, </w:t>
      </w:r>
      <w:r w:rsidR="000138B6" w:rsidRPr="000138B6">
        <w:t>Electronic meeting</w:t>
      </w:r>
      <w:r w:rsidR="000138B6">
        <w:t xml:space="preserve">, </w:t>
      </w:r>
      <w:r w:rsidR="00CF0343" w:rsidRPr="00CF0343">
        <w:t>September 12 - 16,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13"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proofErr w:type="gramStart"/>
      <w:r w:rsidR="00BB2B9E" w:rsidRPr="00BB2B9E">
        <w:t>Electronic</w:t>
      </w:r>
      <w:proofErr w:type="gramEnd"/>
      <w:r w:rsidR="00BB2B9E" w:rsidRPr="00BB2B9E">
        <w:t xml:space="preserve"> meeting, 21 February – 3 March 2022</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 xml:space="preserve">e-Meeting, May 9th – May 20th, </w:t>
      </w:r>
      <w:proofErr w:type="gramStart"/>
      <w:r w:rsidR="007C7778" w:rsidRPr="007C7778">
        <w:rPr>
          <w:bCs/>
        </w:rPr>
        <w:t>2022</w:t>
      </w:r>
      <w:proofErr w:type="gramEnd"/>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proofErr w:type="gramStart"/>
      <w:r w:rsidR="000E40AB" w:rsidRPr="000E40AB">
        <w:rPr>
          <w:bCs/>
        </w:rPr>
        <w:t>Electronic</w:t>
      </w:r>
      <w:proofErr w:type="gramEnd"/>
      <w:r w:rsidR="000E40AB" w:rsidRPr="000E40AB">
        <w:rPr>
          <w:bCs/>
        </w:rPr>
        <w:t xml:space="preserve">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proofErr w:type="gramStart"/>
      <w:r w:rsidR="004B2956" w:rsidRPr="000E40AB">
        <w:rPr>
          <w:bCs/>
        </w:rPr>
        <w:t>Electronic</w:t>
      </w:r>
      <w:proofErr w:type="gramEnd"/>
      <w:r w:rsidR="004B2956" w:rsidRPr="000E40AB">
        <w:rPr>
          <w:bCs/>
        </w:rPr>
        <w:t xml:space="preserve">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lastRenderedPageBreak/>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18BCBEA2"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RAN4#104Bi</w:t>
      </w:r>
      <w:r w:rsidR="00CF2FF2">
        <w:rPr>
          <w:bCs/>
        </w:rPr>
        <w:t>s-</w:t>
      </w:r>
      <w:r>
        <w:rPr>
          <w:bCs/>
        </w:rPr>
        <w:t>e, Online, Oct 2022</w:t>
      </w:r>
    </w:p>
    <w:p w14:paraId="435CC3DE" w14:textId="4CE4F5E5" w:rsidR="00277F97" w:rsidRPr="00277F97" w:rsidRDefault="00277F97" w:rsidP="0041320D">
      <w:pPr>
        <w:pStyle w:val="B1"/>
        <w:rPr>
          <w:bCs/>
        </w:rPr>
      </w:pPr>
      <w:r>
        <w:rPr>
          <w:bCs/>
        </w:rPr>
        <w:t>[16]</w:t>
      </w:r>
      <w:r>
        <w:rPr>
          <w:bCs/>
        </w:rPr>
        <w:tab/>
      </w:r>
      <w:r w:rsidRPr="00277F97">
        <w:rPr>
          <w:bCs/>
        </w:rPr>
        <w:t>R4-2217740</w:t>
      </w:r>
      <w:r>
        <w:rPr>
          <w:bCs/>
        </w:rPr>
        <w:t xml:space="preserve">, </w:t>
      </w:r>
      <w:r w:rsidR="0041320D">
        <w:rPr>
          <w:bCs/>
        </w:rPr>
        <w:t>“</w:t>
      </w:r>
      <w:r w:rsidRPr="00277F97">
        <w:rPr>
          <w:bCs/>
        </w:rPr>
        <w:t>WF on UL Tx switching across 3/4 bands with single TAG</w:t>
      </w:r>
      <w:r w:rsidR="0041320D">
        <w:rPr>
          <w:bCs/>
        </w:rPr>
        <w:t xml:space="preserve">, </w:t>
      </w:r>
      <w:r w:rsidRPr="00277F97">
        <w:rPr>
          <w:bCs/>
        </w:rPr>
        <w:t>China Telecom</w:t>
      </w:r>
      <w:r w:rsidR="0041320D">
        <w:rPr>
          <w:bCs/>
        </w:rPr>
        <w:t>, RAN4#104Bis-e, Online, Oct 2022</w:t>
      </w:r>
    </w:p>
    <w:p w14:paraId="58D2FA22" w14:textId="7E6CCA68" w:rsidR="00277F97" w:rsidRPr="00277F97" w:rsidRDefault="00277F97" w:rsidP="0041320D">
      <w:pPr>
        <w:pStyle w:val="B1"/>
        <w:rPr>
          <w:bCs/>
        </w:rPr>
      </w:pPr>
      <w:r>
        <w:rPr>
          <w:bCs/>
        </w:rPr>
        <w:t>[17]</w:t>
      </w:r>
      <w:r>
        <w:rPr>
          <w:bCs/>
        </w:rPr>
        <w:tab/>
      </w:r>
      <w:r w:rsidRPr="00277F97">
        <w:rPr>
          <w:bCs/>
        </w:rPr>
        <w:t>R4-2217741</w:t>
      </w:r>
      <w:r>
        <w:rPr>
          <w:bCs/>
        </w:rPr>
        <w:t xml:space="preserve">, </w:t>
      </w:r>
      <w:r w:rsidR="0041320D">
        <w:rPr>
          <w:bCs/>
        </w:rPr>
        <w:t>“</w:t>
      </w:r>
      <w:r w:rsidRPr="00277F97">
        <w:rPr>
          <w:bCs/>
        </w:rPr>
        <w:t>LS on Rel-18 UL Tx switching</w:t>
      </w:r>
      <w:r w:rsidR="0041320D">
        <w:rPr>
          <w:bCs/>
        </w:rPr>
        <w:t xml:space="preserve">”, </w:t>
      </w:r>
      <w:r w:rsidRPr="00277F97">
        <w:rPr>
          <w:bCs/>
        </w:rPr>
        <w:t>China Telecom</w:t>
      </w:r>
      <w:r w:rsidR="0041320D">
        <w:rPr>
          <w:bCs/>
        </w:rPr>
        <w:t>, RAN4#104Bis-e, Online, Oct 2022</w:t>
      </w:r>
    </w:p>
    <w:p w14:paraId="5014950C" w14:textId="3ED01183" w:rsidR="0041320D" w:rsidRDefault="00277F97" w:rsidP="0041320D">
      <w:pPr>
        <w:pStyle w:val="B1"/>
        <w:rPr>
          <w:bCs/>
        </w:rPr>
      </w:pPr>
      <w:r>
        <w:rPr>
          <w:bCs/>
        </w:rPr>
        <w:t>[18]</w:t>
      </w:r>
      <w:r>
        <w:rPr>
          <w:bCs/>
        </w:rPr>
        <w:tab/>
      </w:r>
      <w:r w:rsidRPr="00277F97">
        <w:rPr>
          <w:bCs/>
        </w:rPr>
        <w:t>R4-2217742</w:t>
      </w:r>
      <w:r>
        <w:rPr>
          <w:bCs/>
        </w:rPr>
        <w:t xml:space="preserve">, </w:t>
      </w:r>
      <w:r w:rsidR="0041320D">
        <w:rPr>
          <w:bCs/>
        </w:rPr>
        <w:t>“</w:t>
      </w:r>
      <w:r w:rsidRPr="00277F97">
        <w:rPr>
          <w:bCs/>
        </w:rPr>
        <w:t>WF on UL Tx switching with multiple TAGs</w:t>
      </w:r>
      <w:r w:rsidR="0041320D">
        <w:rPr>
          <w:bCs/>
        </w:rPr>
        <w:t xml:space="preserve">”, </w:t>
      </w:r>
      <w:r w:rsidRPr="00277F97">
        <w:rPr>
          <w:bCs/>
        </w:rPr>
        <w:t>Ericsson</w:t>
      </w:r>
      <w:r w:rsidR="0041320D">
        <w:rPr>
          <w:bCs/>
        </w:rPr>
        <w:t>, RAN4#104Bis-e, Online, Oct 2022</w:t>
      </w:r>
    </w:p>
    <w:p w14:paraId="4A5B2FF5" w14:textId="65758007" w:rsidR="00AD20AD" w:rsidRPr="00EF0DFB" w:rsidRDefault="00AD20AD" w:rsidP="00EF0DFB">
      <w:pPr>
        <w:pStyle w:val="B1"/>
      </w:pPr>
      <w:r>
        <w:rPr>
          <w:bCs/>
        </w:rPr>
        <w:t>[19]</w:t>
      </w:r>
      <w:r>
        <w:rPr>
          <w:bCs/>
        </w:rPr>
        <w:tab/>
      </w:r>
      <w:r w:rsidRPr="00AD20AD">
        <w:rPr>
          <w:bCs/>
        </w:rPr>
        <w:t>R4-2220546</w:t>
      </w:r>
      <w:r w:rsidR="00165EBF">
        <w:rPr>
          <w:bCs/>
        </w:rPr>
        <w:t>, “</w:t>
      </w:r>
      <w:r w:rsidRPr="00AD20AD">
        <w:rPr>
          <w:bCs/>
        </w:rPr>
        <w:t>WF on UE Tx switching requirement for single TAG</w:t>
      </w:r>
      <w:r w:rsidR="00165EBF">
        <w:rPr>
          <w:bCs/>
        </w:rPr>
        <w:t>”,</w:t>
      </w:r>
      <w:r w:rsidRPr="00AD20AD">
        <w:rPr>
          <w:bCs/>
        </w:rPr>
        <w:t xml:space="preserve"> China Telecom</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proofErr w:type="gramStart"/>
      <w:r w:rsidR="00EF0DFB" w:rsidRPr="00F50413">
        <w:rPr>
          <w:vertAlign w:val="superscript"/>
        </w:rPr>
        <w:t>th</w:t>
      </w:r>
      <w:r w:rsidR="00EF0DFB">
        <w:t xml:space="preserve"> </w:t>
      </w:r>
      <w:r w:rsidR="00EF0DFB" w:rsidRPr="00165EBF">
        <w:t xml:space="preserve"> November</w:t>
      </w:r>
      <w:proofErr w:type="gramEnd"/>
      <w:r w:rsidR="00EF0DFB">
        <w:t xml:space="preserve"> </w:t>
      </w:r>
      <w:r w:rsidR="00EF0DFB" w:rsidRPr="00165EBF">
        <w:t>2022</w:t>
      </w:r>
    </w:p>
    <w:p w14:paraId="7536C40B" w14:textId="7247B683" w:rsidR="00AD20AD" w:rsidRPr="00EF0DFB" w:rsidRDefault="00AD20AD" w:rsidP="00EF0DFB">
      <w:pPr>
        <w:pStyle w:val="B1"/>
      </w:pPr>
      <w:r>
        <w:rPr>
          <w:bCs/>
        </w:rPr>
        <w:t>[20]</w:t>
      </w:r>
      <w:r>
        <w:rPr>
          <w:bCs/>
        </w:rPr>
        <w:tab/>
      </w:r>
      <w:r w:rsidRPr="00AD20AD">
        <w:rPr>
          <w:bCs/>
        </w:rPr>
        <w:t>R4-2220547</w:t>
      </w:r>
      <w:r w:rsidR="00165EBF">
        <w:rPr>
          <w:bCs/>
        </w:rPr>
        <w:t>, “</w:t>
      </w:r>
      <w:r w:rsidRPr="00AD20AD">
        <w:rPr>
          <w:bCs/>
        </w:rPr>
        <w:t xml:space="preserve">WF on UE Tx </w:t>
      </w:r>
      <w:proofErr w:type="spellStart"/>
      <w:r w:rsidRPr="00AD20AD">
        <w:rPr>
          <w:bCs/>
        </w:rPr>
        <w:t>swithing</w:t>
      </w:r>
      <w:proofErr w:type="spellEnd"/>
      <w:r w:rsidRPr="00AD20AD">
        <w:rPr>
          <w:bCs/>
        </w:rPr>
        <w:t xml:space="preserve"> requirement for multiple TAG</w:t>
      </w:r>
      <w:r w:rsidR="00165EBF">
        <w:rPr>
          <w:bCs/>
        </w:rPr>
        <w:t>”,</w:t>
      </w:r>
      <w:r w:rsidRPr="00AD20AD">
        <w:rPr>
          <w:bCs/>
        </w:rPr>
        <w:t xml:space="preserve"> Ericsso</w:t>
      </w:r>
      <w:r>
        <w:rPr>
          <w:bCs/>
        </w:rPr>
        <w:t>n</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proofErr w:type="gramStart"/>
      <w:r w:rsidR="00EF0DFB" w:rsidRPr="00F50413">
        <w:rPr>
          <w:vertAlign w:val="superscript"/>
        </w:rPr>
        <w:t>th</w:t>
      </w:r>
      <w:r w:rsidR="00EF0DFB">
        <w:t xml:space="preserve"> </w:t>
      </w:r>
      <w:r w:rsidR="00EF0DFB" w:rsidRPr="00165EBF">
        <w:t xml:space="preserve"> November</w:t>
      </w:r>
      <w:proofErr w:type="gramEnd"/>
      <w:r w:rsidR="00EF0DFB">
        <w:t xml:space="preserve"> </w:t>
      </w:r>
      <w:r w:rsidR="00EF0DFB" w:rsidRPr="00165EBF">
        <w:t>2022</w:t>
      </w:r>
    </w:p>
    <w:p w14:paraId="1E58B9F7" w14:textId="17129112" w:rsidR="00AD20AD" w:rsidRDefault="00AD20AD" w:rsidP="00AD20AD">
      <w:pPr>
        <w:pStyle w:val="B1"/>
      </w:pPr>
      <w:r>
        <w:t>[21]</w:t>
      </w:r>
      <w:r>
        <w:tab/>
        <w:t>R4-2220548</w:t>
      </w:r>
      <w:r w:rsidR="00165EBF">
        <w:t>, “</w:t>
      </w:r>
      <w:r>
        <w:t>LS on Rel-18 Tx switching</w:t>
      </w:r>
      <w:r w:rsidR="00165EBF">
        <w:t>”,</w:t>
      </w:r>
      <w:r w:rsidRPr="00AD20AD">
        <w:t xml:space="preserve"> </w:t>
      </w:r>
      <w:r>
        <w:t>China Telecom</w:t>
      </w:r>
      <w:r w:rsidR="00F50413">
        <w:t xml:space="preserve">, </w:t>
      </w:r>
      <w:r w:rsidR="00F50413" w:rsidRPr="00FD17DC">
        <w:t>3GPP TSG-RAN WG4 Meeting#105</w:t>
      </w:r>
      <w:r w:rsidR="00F50413">
        <w:t xml:space="preserve">, </w:t>
      </w:r>
      <w:r w:rsidR="00F50413" w:rsidRPr="00165EBF">
        <w:t>Toulouse, France, 14</w:t>
      </w:r>
      <w:r w:rsidR="00F50413" w:rsidRPr="00F50413">
        <w:rPr>
          <w:vertAlign w:val="superscript"/>
        </w:rPr>
        <w:t>th</w:t>
      </w:r>
      <w:r w:rsidR="00F50413">
        <w:t xml:space="preserve"> </w:t>
      </w:r>
      <w:r w:rsidR="00F50413" w:rsidRPr="00165EBF">
        <w:t>-</w:t>
      </w:r>
      <w:r w:rsidR="00F50413">
        <w:t xml:space="preserve"> </w:t>
      </w:r>
      <w:r w:rsidR="00F50413" w:rsidRPr="00165EBF">
        <w:t>18</w:t>
      </w:r>
      <w:proofErr w:type="gramStart"/>
      <w:r w:rsidR="00F50413" w:rsidRPr="00F50413">
        <w:rPr>
          <w:vertAlign w:val="superscript"/>
        </w:rPr>
        <w:t>th</w:t>
      </w:r>
      <w:r w:rsidR="00F50413">
        <w:t xml:space="preserve"> </w:t>
      </w:r>
      <w:r w:rsidR="00F50413" w:rsidRPr="00165EBF">
        <w:t xml:space="preserve"> November</w:t>
      </w:r>
      <w:proofErr w:type="gramEnd"/>
      <w:r w:rsidR="00F50413">
        <w:t xml:space="preserve"> </w:t>
      </w:r>
      <w:r w:rsidR="00F50413" w:rsidRPr="00165EBF">
        <w:t>2022</w:t>
      </w:r>
    </w:p>
    <w:p w14:paraId="15451D0E" w14:textId="0C615AAE" w:rsidR="001F0C48" w:rsidRDefault="001F0C48" w:rsidP="00AD20AD">
      <w:pPr>
        <w:pStyle w:val="B1"/>
      </w:pPr>
      <w:r>
        <w:t>[22]</w:t>
      </w:r>
      <w:r>
        <w:tab/>
      </w:r>
      <w:r w:rsidRPr="001F0C48">
        <w:t>R4-2220118</w:t>
      </w:r>
      <w:r>
        <w:t>, “</w:t>
      </w:r>
      <w:r w:rsidRPr="001F0C48">
        <w:t xml:space="preserve">Topic summary for [105][138] </w:t>
      </w:r>
      <w:proofErr w:type="spellStart"/>
      <w:r w:rsidRPr="001F0C48">
        <w:t>NR_MC_enh_UERF</w:t>
      </w:r>
      <w:proofErr w:type="spellEnd"/>
      <w:r>
        <w:t xml:space="preserve">”, </w:t>
      </w:r>
      <w:proofErr w:type="gramStart"/>
      <w:r>
        <w:t>Moderator(</w:t>
      </w:r>
      <w:proofErr w:type="gramEnd"/>
      <w:r>
        <w:t xml:space="preserve">China </w:t>
      </w:r>
      <w:r w:rsidR="00165EBF">
        <w:t>Te</w:t>
      </w:r>
      <w:r>
        <w:t xml:space="preserve">lecom), </w:t>
      </w:r>
      <w:r w:rsidR="00FD17DC" w:rsidRPr="00FD17DC">
        <w:t>3GPP TSG-RAN WG4 Meeting#105</w:t>
      </w:r>
      <w:r w:rsidR="00FD17DC">
        <w:t xml:space="preserve">, </w:t>
      </w:r>
      <w:r w:rsidR="00165EBF" w:rsidRPr="00165EBF">
        <w:t>Toulouse, France, November 14th - November 18th, 2022</w:t>
      </w:r>
    </w:p>
    <w:p w14:paraId="0DE08C8C" w14:textId="67427472" w:rsidR="002524DC" w:rsidRDefault="002524DC" w:rsidP="00AD20AD">
      <w:pPr>
        <w:pStyle w:val="B1"/>
      </w:pPr>
      <w:r>
        <w:t>[23]</w:t>
      </w:r>
      <w:r>
        <w:tab/>
      </w:r>
      <w:r w:rsidRPr="002524DC">
        <w:t>R4-2219876</w:t>
      </w:r>
      <w:r>
        <w:t xml:space="preserve">, </w:t>
      </w:r>
      <w:r w:rsidR="00890F77">
        <w:t>“</w:t>
      </w:r>
      <w:r w:rsidR="00890F77" w:rsidRPr="00890F77">
        <w:t>UE behaviour in case of non-equal switching time</w:t>
      </w:r>
      <w:r w:rsidR="00890F77">
        <w:t xml:space="preserve">”, Qualcomm, </w:t>
      </w:r>
      <w:r w:rsidR="00890F77" w:rsidRPr="00FD17DC">
        <w:t>3GPP TSG-RAN WG4 Meeting#105</w:t>
      </w:r>
      <w:r w:rsidR="00890F77">
        <w:t xml:space="preserve">, </w:t>
      </w:r>
      <w:r w:rsidR="00890F77" w:rsidRPr="00165EBF">
        <w:t>Toulouse, France, 14</w:t>
      </w:r>
      <w:r w:rsidR="00890F77" w:rsidRPr="00F50413">
        <w:rPr>
          <w:vertAlign w:val="superscript"/>
        </w:rPr>
        <w:t>th</w:t>
      </w:r>
      <w:r w:rsidR="00890F77">
        <w:t xml:space="preserve"> </w:t>
      </w:r>
      <w:r w:rsidR="00890F77" w:rsidRPr="00165EBF">
        <w:t>-</w:t>
      </w:r>
      <w:r w:rsidR="00890F77">
        <w:t xml:space="preserve"> </w:t>
      </w:r>
      <w:r w:rsidR="00890F77" w:rsidRPr="00165EBF">
        <w:t>18</w:t>
      </w:r>
      <w:proofErr w:type="gramStart"/>
      <w:r w:rsidR="00890F77" w:rsidRPr="00F50413">
        <w:rPr>
          <w:vertAlign w:val="superscript"/>
        </w:rPr>
        <w:t>th</w:t>
      </w:r>
      <w:r w:rsidR="00890F77">
        <w:t xml:space="preserve"> </w:t>
      </w:r>
      <w:r w:rsidR="00890F77" w:rsidRPr="00165EBF">
        <w:t xml:space="preserve"> November</w:t>
      </w:r>
      <w:proofErr w:type="gramEnd"/>
      <w:r w:rsidR="00890F77">
        <w:t xml:space="preserve"> </w:t>
      </w:r>
      <w:r w:rsidR="00890F77" w:rsidRPr="00165EBF">
        <w:t>2022</w:t>
      </w:r>
    </w:p>
    <w:p w14:paraId="2D9E257A" w14:textId="77777777" w:rsidR="00E305D9" w:rsidRDefault="00E305D9" w:rsidP="00E305D9">
      <w:pPr>
        <w:pStyle w:val="B1"/>
      </w:pPr>
      <w:r>
        <w:t>[24]</w:t>
      </w:r>
      <w:r>
        <w:tab/>
      </w:r>
      <w:r w:rsidRPr="00E305D9">
        <w:t>R4-2219877</w:t>
      </w:r>
      <w:r>
        <w:t>, “</w:t>
      </w:r>
      <w:r w:rsidRPr="00E305D9">
        <w:t>UE requirements during overlaps due to NZ-MTTD</w:t>
      </w:r>
      <w:r>
        <w:t xml:space="preserve">”, Qualcomm, </w:t>
      </w:r>
      <w:r w:rsidRPr="00FD17DC">
        <w:t>3GPP TSG-RAN WG4 Meeting#105</w:t>
      </w:r>
      <w:r>
        <w:t xml:space="preserve">, </w:t>
      </w:r>
      <w:r w:rsidRPr="00165EBF">
        <w:t>Toulouse, France, 14</w:t>
      </w:r>
      <w:r w:rsidRPr="00F50413">
        <w:rPr>
          <w:vertAlign w:val="superscript"/>
        </w:rPr>
        <w:t>th</w:t>
      </w:r>
      <w:r>
        <w:t xml:space="preserve"> </w:t>
      </w:r>
      <w:r w:rsidRPr="00165EBF">
        <w:t>-</w:t>
      </w:r>
      <w:r>
        <w:t xml:space="preserve"> </w:t>
      </w:r>
      <w:r w:rsidRPr="00165EBF">
        <w:t>18</w:t>
      </w:r>
      <w:proofErr w:type="gramStart"/>
      <w:r w:rsidRPr="00F50413">
        <w:rPr>
          <w:vertAlign w:val="superscript"/>
        </w:rPr>
        <w:t>th</w:t>
      </w:r>
      <w:r>
        <w:t xml:space="preserve"> </w:t>
      </w:r>
      <w:r w:rsidRPr="00165EBF">
        <w:t xml:space="preserve"> November</w:t>
      </w:r>
      <w:proofErr w:type="gramEnd"/>
      <w:r>
        <w:t xml:space="preserve"> </w:t>
      </w:r>
      <w:r w:rsidRPr="00165EBF">
        <w:t>2022</w:t>
      </w:r>
    </w:p>
    <w:p w14:paraId="143CF59D" w14:textId="6914E9A1" w:rsidR="00B651E6" w:rsidRDefault="003D1ADC" w:rsidP="00BE339B">
      <w:pPr>
        <w:pStyle w:val="B1"/>
      </w:pPr>
      <w:r>
        <w:t>[25]</w:t>
      </w:r>
      <w:r>
        <w:tab/>
      </w:r>
      <w:r w:rsidRPr="003D1ADC">
        <w:t>R4-2215569</w:t>
      </w:r>
      <w:r>
        <w:t>, “</w:t>
      </w:r>
      <w:r w:rsidR="00394F87" w:rsidRPr="00394F87">
        <w:t>UL Outage time considerations for 2TAG</w:t>
      </w:r>
      <w:r>
        <w:t xml:space="preserve">”, </w:t>
      </w:r>
      <w:r w:rsidR="005F5AEA">
        <w:t xml:space="preserve">Qualcomm, </w:t>
      </w:r>
      <w:r w:rsidR="00F42E33" w:rsidRPr="00F42E33">
        <w:t>3GPP TSG-RAN4 Meeting #104Bis-e</w:t>
      </w:r>
      <w:r w:rsidR="00F42E33">
        <w:t xml:space="preserve">, </w:t>
      </w:r>
      <w:r w:rsidR="005F5AEA" w:rsidRPr="005F5AEA">
        <w:t>Oct 2022</w:t>
      </w:r>
    </w:p>
    <w:p w14:paraId="41FF328B" w14:textId="77777777" w:rsidR="00AA4150" w:rsidRDefault="00AA4150" w:rsidP="00AA4150">
      <w:pPr>
        <w:pStyle w:val="B1"/>
      </w:pPr>
      <w:r>
        <w:t xml:space="preserve">[26] </w:t>
      </w:r>
      <w:r w:rsidRPr="00D521FD">
        <w:t>R4-2303693</w:t>
      </w:r>
      <w:r>
        <w:t>, “</w:t>
      </w:r>
      <w:r w:rsidRPr="00D521FD">
        <w:t>WF on Multi-carrier enhancements for NR</w:t>
      </w:r>
      <w:r>
        <w:t xml:space="preserve">”, </w:t>
      </w:r>
      <w:r w:rsidRPr="00786D67">
        <w:t>China Telecom</w:t>
      </w:r>
      <w:r>
        <w:t xml:space="preserve">, </w:t>
      </w:r>
      <w:r w:rsidRPr="00786D67">
        <w:t>3GPP TSG-RAN4 Meeting #106</w:t>
      </w:r>
      <w:r>
        <w:t xml:space="preserve">, </w:t>
      </w:r>
      <w:r w:rsidRPr="00786D67">
        <w:t>Athens, Greece, 27th Feb – 3rd March 2023</w:t>
      </w:r>
    </w:p>
    <w:p w14:paraId="7642D5EF" w14:textId="77777777" w:rsidR="00AA4150" w:rsidRDefault="00AA4150" w:rsidP="00AA4150">
      <w:pPr>
        <w:pStyle w:val="B1"/>
      </w:pPr>
      <w:r>
        <w:t>[27]</w:t>
      </w:r>
      <w:r>
        <w:tab/>
      </w:r>
      <w:r w:rsidRPr="008A6061">
        <w:t>R4-2303507</w:t>
      </w:r>
      <w:r>
        <w:t>, “</w:t>
      </w:r>
      <w:r w:rsidRPr="008A6061">
        <w:t xml:space="preserve">LS on Rel-18 </w:t>
      </w:r>
      <w:proofErr w:type="gramStart"/>
      <w:r w:rsidRPr="008A6061">
        <w:t>Multi-carrier</w:t>
      </w:r>
      <w:proofErr w:type="gramEnd"/>
      <w:r w:rsidRPr="008A6061">
        <w:t xml:space="preserve"> enhancement for NR</w:t>
      </w:r>
      <w:r>
        <w:t xml:space="preserve">”, </w:t>
      </w:r>
      <w:r w:rsidRPr="00786D67">
        <w:t>China Telecom</w:t>
      </w:r>
      <w:r>
        <w:t xml:space="preserve">, </w:t>
      </w:r>
      <w:r w:rsidRPr="00786D67">
        <w:t>3GPP TSG-RAN4 Meeting #106</w:t>
      </w:r>
      <w:r>
        <w:t xml:space="preserve">, </w:t>
      </w:r>
      <w:r w:rsidRPr="00786D67">
        <w:t>Athens, Greece, 27th Feb – 3rd March 2023</w:t>
      </w:r>
    </w:p>
    <w:p w14:paraId="7D16310D" w14:textId="77777777" w:rsidR="00AA4150" w:rsidRDefault="00AA4150" w:rsidP="00AA4150">
      <w:pPr>
        <w:pStyle w:val="B1"/>
      </w:pPr>
      <w:r>
        <w:t>[28]</w:t>
      </w:r>
      <w:r>
        <w:tab/>
      </w:r>
      <w:r w:rsidRPr="00CF7258">
        <w:t>R4-2303719</w:t>
      </w:r>
      <w:r>
        <w:t>, “</w:t>
      </w:r>
      <w:r w:rsidRPr="00CF7258">
        <w:t>CR for 38.101-1: Time mask for switching across three or four uplink bands</w:t>
      </w:r>
      <w:r>
        <w:t xml:space="preserve">”, </w:t>
      </w:r>
      <w:r w:rsidRPr="001B6ACB">
        <w:t>China Telecom, 3GPP TSG-RAN4 Meeting #106, Athens, Greece, 27th Feb – 3rd March 2023</w:t>
      </w:r>
    </w:p>
    <w:p w14:paraId="0213F7E3" w14:textId="5AD481E6" w:rsidR="0020387F" w:rsidRDefault="0020387F" w:rsidP="0020387F">
      <w:pPr>
        <w:pStyle w:val="B1"/>
      </w:pPr>
      <w:r>
        <w:t>[29]</w:t>
      </w:r>
      <w:r>
        <w:tab/>
        <w:t>R4-2215569, “UL Outage time considerations for 2TAG”, 3GPP TSG-RAN4 Meeting #104Bis-e, Oct 2022, Online</w:t>
      </w:r>
    </w:p>
    <w:p w14:paraId="25883EF4" w14:textId="5BA140BB" w:rsidR="008331AF" w:rsidRDefault="008331AF" w:rsidP="0020387F">
      <w:pPr>
        <w:pStyle w:val="B1"/>
      </w:pPr>
      <w:r>
        <w:t>[30]</w:t>
      </w:r>
      <w:r>
        <w:tab/>
      </w:r>
      <w:r w:rsidRPr="008331AF">
        <w:t>R4-2300822</w:t>
      </w:r>
      <w:r>
        <w:t>, “</w:t>
      </w:r>
      <w:r w:rsidR="00971CF8" w:rsidRPr="00971CF8">
        <w:t>UE switching time in more complicated scenarios</w:t>
      </w:r>
      <w:r>
        <w:t xml:space="preserve">”, </w:t>
      </w:r>
      <w:r w:rsidR="00DC44CF" w:rsidRPr="00DC44CF">
        <w:t>Qualcomm Incorporated</w:t>
      </w:r>
      <w:r w:rsidR="00971CF8">
        <w:t>,</w:t>
      </w:r>
      <w:r w:rsidR="00DC44CF">
        <w:t xml:space="preserve"> </w:t>
      </w:r>
      <w:r w:rsidR="00734433" w:rsidRPr="00734433">
        <w:t>3GPP TSG-RAN4 Meeting #106</w:t>
      </w:r>
      <w:r w:rsidR="00734433">
        <w:t xml:space="preserve">, </w:t>
      </w:r>
      <w:r w:rsidR="00964CAA" w:rsidRPr="00964CAA">
        <w:t>Athens, Greece, 27th Feb – 3rd March 2023</w:t>
      </w:r>
      <w:r w:rsidR="00971CF8">
        <w:t xml:space="preserve"> </w:t>
      </w:r>
    </w:p>
    <w:p w14:paraId="543D3B92" w14:textId="3C1FF380" w:rsidR="00BA7F0D" w:rsidRDefault="00BA7F0D" w:rsidP="0020387F">
      <w:pPr>
        <w:pStyle w:val="B1"/>
      </w:pPr>
      <w:r>
        <w:t>[31]</w:t>
      </w:r>
      <w:r>
        <w:tab/>
      </w:r>
      <w:r w:rsidRPr="00BA7F0D">
        <w:t>R4-2304127</w:t>
      </w:r>
      <w:r>
        <w:t xml:space="preserve">, “Switching period ambiguity”, Qualcomm Incorporated, </w:t>
      </w:r>
      <w:r w:rsidRPr="00BA7F0D">
        <w:t>3GPP TSG-RAN4 Meeting #106-Bis-e</w:t>
      </w:r>
      <w:r>
        <w:t xml:space="preserve">, </w:t>
      </w:r>
      <w:proofErr w:type="gramStart"/>
      <w:r w:rsidRPr="00BA7F0D">
        <w:t>Online,,</w:t>
      </w:r>
      <w:proofErr w:type="gramEnd"/>
      <w:r w:rsidRPr="00BA7F0D">
        <w:t xml:space="preserve"> 17th April – 26th April 2023</w:t>
      </w:r>
    </w:p>
    <w:p w14:paraId="6E995AD6" w14:textId="5D1D4829" w:rsidR="00B839AA" w:rsidRDefault="006E6835" w:rsidP="007B7C21">
      <w:pPr>
        <w:pStyle w:val="B1"/>
      </w:pPr>
      <w:r>
        <w:t>[32]</w:t>
      </w:r>
      <w:r>
        <w:tab/>
      </w:r>
      <w:r w:rsidR="00B839AA">
        <w:t>R4-2302751, “</w:t>
      </w:r>
      <w:r w:rsidR="007B7C21">
        <w:t>UE ON-OFF time masks for non-equal switching time cases</w:t>
      </w:r>
      <w:r w:rsidR="00B839AA">
        <w:t>”,</w:t>
      </w:r>
      <w:r w:rsidR="007B7C21">
        <w:t xml:space="preserve"> Qualcomm </w:t>
      </w:r>
      <w:proofErr w:type="gramStart"/>
      <w:r w:rsidR="007B7C21">
        <w:t xml:space="preserve">Incorporated, </w:t>
      </w:r>
      <w:r w:rsidR="00B839AA">
        <w:t xml:space="preserve"> 3</w:t>
      </w:r>
      <w:proofErr w:type="gramEnd"/>
      <w:r w:rsidR="00B839AA">
        <w:t>GPP TSG-RAN4 Meeting #106</w:t>
      </w:r>
      <w:r w:rsidR="007B7C21">
        <w:t xml:space="preserve">, </w:t>
      </w:r>
      <w:r w:rsidR="00B839AA">
        <w:t>Athens, Greece, 27th Feb – 3rd March 2023</w:t>
      </w:r>
    </w:p>
    <w:p w14:paraId="47663353" w14:textId="1EB04143" w:rsidR="00C55DB6" w:rsidRDefault="00C55DB6" w:rsidP="00441055">
      <w:pPr>
        <w:pStyle w:val="B1"/>
      </w:pPr>
      <w:r>
        <w:t>[33]</w:t>
      </w:r>
      <w:r>
        <w:tab/>
      </w:r>
      <w:r w:rsidR="00441055" w:rsidRPr="00441055">
        <w:t>R4-2305789</w:t>
      </w:r>
      <w:r w:rsidR="00441055">
        <w:t>, “</w:t>
      </w:r>
      <w:r w:rsidRPr="00C55DB6">
        <w:t>3 and 4 band TX switching open issues and requirements</w:t>
      </w:r>
      <w:r w:rsidR="00441055">
        <w:t xml:space="preserve">, </w:t>
      </w:r>
      <w:r w:rsidR="00441055">
        <w:t xml:space="preserve">Qualcomm </w:t>
      </w:r>
      <w:proofErr w:type="gramStart"/>
      <w:r w:rsidR="00441055">
        <w:t>Incorporated,  3</w:t>
      </w:r>
      <w:proofErr w:type="gramEnd"/>
      <w:r w:rsidR="00441055">
        <w:t>GPP TSG-RAN4 Meeting #106, Athens, Greece, 27th Feb – 3rd March 2023</w:t>
      </w:r>
    </w:p>
    <w:p w14:paraId="50661B2F" w14:textId="016A1110" w:rsidR="00D12D9E" w:rsidRDefault="007714B8" w:rsidP="00D12D9E">
      <w:pPr>
        <w:pStyle w:val="B1"/>
      </w:pPr>
      <w:r>
        <w:t>[3</w:t>
      </w:r>
      <w:r w:rsidR="00C55DB6">
        <w:t>4</w:t>
      </w:r>
      <w:r>
        <w:t>]</w:t>
      </w:r>
      <w:r>
        <w:tab/>
      </w:r>
      <w:r w:rsidR="00C71BDC" w:rsidRPr="00C71BDC">
        <w:t>R4-2305808</w:t>
      </w:r>
      <w:r w:rsidR="00C71BDC">
        <w:t>, “</w:t>
      </w:r>
      <w:r w:rsidR="00C71BDC" w:rsidRPr="00C71BDC">
        <w:t>draft CR on TX Switching when UE is configured for 3 or 4 bands UL</w:t>
      </w:r>
      <w:r w:rsidR="00C71BDC">
        <w:t xml:space="preserve">”, </w:t>
      </w:r>
      <w:r w:rsidR="00C71BDC" w:rsidRPr="00C71BDC">
        <w:t>Qualcomm Incorporated</w:t>
      </w:r>
      <w:r w:rsidR="00C71BDC">
        <w:t xml:space="preserve">, </w:t>
      </w:r>
      <w:r w:rsidR="00D12D9E" w:rsidRPr="00170D8C">
        <w:t>3GPP TSG-RAN4 Meeting #106-bis-e</w:t>
      </w:r>
      <w:r w:rsidR="00D12D9E">
        <w:t xml:space="preserve">, </w:t>
      </w:r>
      <w:proofErr w:type="gramStart"/>
      <w:r w:rsidR="00D12D9E" w:rsidRPr="00D92496">
        <w:t>Online,,</w:t>
      </w:r>
      <w:proofErr w:type="gramEnd"/>
      <w:r w:rsidR="00D12D9E" w:rsidRPr="00D92496">
        <w:t xml:space="preserve"> 17th April – 26th April 2023</w:t>
      </w: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13"/>
  </w:num>
  <w:num w:numId="2" w16cid:durableId="1720548759">
    <w:abstractNumId w:val="6"/>
  </w:num>
  <w:num w:numId="3" w16cid:durableId="859198064">
    <w:abstractNumId w:val="3"/>
  </w:num>
  <w:num w:numId="4" w16cid:durableId="583732344">
    <w:abstractNumId w:val="11"/>
  </w:num>
  <w:num w:numId="5" w16cid:durableId="1324042913">
    <w:abstractNumId w:val="17"/>
  </w:num>
  <w:num w:numId="6" w16cid:durableId="270355691">
    <w:abstractNumId w:val="4"/>
  </w:num>
  <w:num w:numId="7" w16cid:durableId="392894675">
    <w:abstractNumId w:val="1"/>
  </w:num>
  <w:num w:numId="8" w16cid:durableId="1185286419">
    <w:abstractNumId w:val="15"/>
  </w:num>
  <w:num w:numId="9" w16cid:durableId="1874880183">
    <w:abstractNumId w:val="18"/>
  </w:num>
  <w:num w:numId="10" w16cid:durableId="1215117416">
    <w:abstractNumId w:val="12"/>
  </w:num>
  <w:num w:numId="11" w16cid:durableId="1322276718">
    <w:abstractNumId w:val="7"/>
  </w:num>
  <w:num w:numId="12" w16cid:durableId="1685478419">
    <w:abstractNumId w:val="10"/>
  </w:num>
  <w:num w:numId="13" w16cid:durableId="251015662">
    <w:abstractNumId w:val="8"/>
  </w:num>
  <w:num w:numId="14" w16cid:durableId="426773901">
    <w:abstractNumId w:val="2"/>
  </w:num>
  <w:num w:numId="15" w16cid:durableId="24332259">
    <w:abstractNumId w:val="5"/>
  </w:num>
  <w:num w:numId="16" w16cid:durableId="1165389979">
    <w:abstractNumId w:val="14"/>
  </w:num>
  <w:num w:numId="17" w16cid:durableId="1593077490">
    <w:abstractNumId w:val="9"/>
  </w:num>
  <w:num w:numId="18" w16cid:durableId="421680846">
    <w:abstractNumId w:val="16"/>
  </w:num>
  <w:num w:numId="19" w16cid:durableId="1354115616">
    <w:abstractNumId w:val="19"/>
  </w:num>
  <w:num w:numId="20" w16cid:durableId="213863856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10B9"/>
    <w:rsid w:val="00002B95"/>
    <w:rsid w:val="000035D7"/>
    <w:rsid w:val="000038AA"/>
    <w:rsid w:val="00003E97"/>
    <w:rsid w:val="000042E1"/>
    <w:rsid w:val="000046A6"/>
    <w:rsid w:val="0000505D"/>
    <w:rsid w:val="00007058"/>
    <w:rsid w:val="000074FC"/>
    <w:rsid w:val="00007F05"/>
    <w:rsid w:val="00012A34"/>
    <w:rsid w:val="00012A7B"/>
    <w:rsid w:val="0001362F"/>
    <w:rsid w:val="000138B6"/>
    <w:rsid w:val="00013B57"/>
    <w:rsid w:val="00014A9E"/>
    <w:rsid w:val="000158AB"/>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66B"/>
    <w:rsid w:val="00031D75"/>
    <w:rsid w:val="000323CD"/>
    <w:rsid w:val="00032669"/>
    <w:rsid w:val="00032C00"/>
    <w:rsid w:val="000339AA"/>
    <w:rsid w:val="00037A84"/>
    <w:rsid w:val="0004180B"/>
    <w:rsid w:val="000428D1"/>
    <w:rsid w:val="00044027"/>
    <w:rsid w:val="000454A9"/>
    <w:rsid w:val="00046DDD"/>
    <w:rsid w:val="0004772E"/>
    <w:rsid w:val="00047781"/>
    <w:rsid w:val="000513F8"/>
    <w:rsid w:val="00051C9D"/>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999"/>
    <w:rsid w:val="00066A37"/>
    <w:rsid w:val="00066E80"/>
    <w:rsid w:val="00070AD8"/>
    <w:rsid w:val="00071F6F"/>
    <w:rsid w:val="000720A5"/>
    <w:rsid w:val="00072480"/>
    <w:rsid w:val="00072A56"/>
    <w:rsid w:val="000736FF"/>
    <w:rsid w:val="00073894"/>
    <w:rsid w:val="00074269"/>
    <w:rsid w:val="00074E7D"/>
    <w:rsid w:val="000754C2"/>
    <w:rsid w:val="00075A59"/>
    <w:rsid w:val="00076BC6"/>
    <w:rsid w:val="0007798A"/>
    <w:rsid w:val="00077EB3"/>
    <w:rsid w:val="00080712"/>
    <w:rsid w:val="00080A57"/>
    <w:rsid w:val="000820D9"/>
    <w:rsid w:val="00082EF4"/>
    <w:rsid w:val="00083056"/>
    <w:rsid w:val="00083964"/>
    <w:rsid w:val="00084322"/>
    <w:rsid w:val="000865B3"/>
    <w:rsid w:val="000871AF"/>
    <w:rsid w:val="000872D5"/>
    <w:rsid w:val="000879F3"/>
    <w:rsid w:val="00087E7A"/>
    <w:rsid w:val="00090220"/>
    <w:rsid w:val="000902EA"/>
    <w:rsid w:val="000908D9"/>
    <w:rsid w:val="000926B4"/>
    <w:rsid w:val="00092945"/>
    <w:rsid w:val="00093B4D"/>
    <w:rsid w:val="0009490A"/>
    <w:rsid w:val="00095874"/>
    <w:rsid w:val="00095F6E"/>
    <w:rsid w:val="000972F9"/>
    <w:rsid w:val="00097642"/>
    <w:rsid w:val="000A01CA"/>
    <w:rsid w:val="000A1A57"/>
    <w:rsid w:val="000A210A"/>
    <w:rsid w:val="000A23E2"/>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39B0"/>
    <w:rsid w:val="000C3D76"/>
    <w:rsid w:val="000C41C8"/>
    <w:rsid w:val="000C532A"/>
    <w:rsid w:val="000C54C4"/>
    <w:rsid w:val="000C5A99"/>
    <w:rsid w:val="000C60D1"/>
    <w:rsid w:val="000C62EC"/>
    <w:rsid w:val="000C678D"/>
    <w:rsid w:val="000C6C14"/>
    <w:rsid w:val="000C6DF1"/>
    <w:rsid w:val="000C727E"/>
    <w:rsid w:val="000C7D1E"/>
    <w:rsid w:val="000C7D39"/>
    <w:rsid w:val="000C7E58"/>
    <w:rsid w:val="000D076F"/>
    <w:rsid w:val="000D0FE7"/>
    <w:rsid w:val="000D18EC"/>
    <w:rsid w:val="000D1BAA"/>
    <w:rsid w:val="000D2128"/>
    <w:rsid w:val="000D2CE5"/>
    <w:rsid w:val="000D31EF"/>
    <w:rsid w:val="000D3FEF"/>
    <w:rsid w:val="000D406F"/>
    <w:rsid w:val="000D4998"/>
    <w:rsid w:val="000D4C8D"/>
    <w:rsid w:val="000D4F7E"/>
    <w:rsid w:val="000D6166"/>
    <w:rsid w:val="000D7CA5"/>
    <w:rsid w:val="000E00B3"/>
    <w:rsid w:val="000E0A10"/>
    <w:rsid w:val="000E1A45"/>
    <w:rsid w:val="000E26BD"/>
    <w:rsid w:val="000E406C"/>
    <w:rsid w:val="000E40AB"/>
    <w:rsid w:val="000E4512"/>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944"/>
    <w:rsid w:val="000F1498"/>
    <w:rsid w:val="000F2402"/>
    <w:rsid w:val="000F428C"/>
    <w:rsid w:val="000F4FB3"/>
    <w:rsid w:val="000F4FE1"/>
    <w:rsid w:val="000F502F"/>
    <w:rsid w:val="000F519D"/>
    <w:rsid w:val="000F62DE"/>
    <w:rsid w:val="000F65D1"/>
    <w:rsid w:val="000F6965"/>
    <w:rsid w:val="000F6B73"/>
    <w:rsid w:val="000F6CEE"/>
    <w:rsid w:val="000F7B37"/>
    <w:rsid w:val="000F7C30"/>
    <w:rsid w:val="000F7ECB"/>
    <w:rsid w:val="000F7EDC"/>
    <w:rsid w:val="001000B6"/>
    <w:rsid w:val="00100B99"/>
    <w:rsid w:val="00100C2A"/>
    <w:rsid w:val="00100EC2"/>
    <w:rsid w:val="00101522"/>
    <w:rsid w:val="001015AF"/>
    <w:rsid w:val="001029C9"/>
    <w:rsid w:val="00102C0E"/>
    <w:rsid w:val="00103EB6"/>
    <w:rsid w:val="0010482F"/>
    <w:rsid w:val="00104902"/>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6429"/>
    <w:rsid w:val="00116E5E"/>
    <w:rsid w:val="00116F21"/>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E1A"/>
    <w:rsid w:val="00127A2B"/>
    <w:rsid w:val="00130605"/>
    <w:rsid w:val="001307DE"/>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7F9"/>
    <w:rsid w:val="00144F7C"/>
    <w:rsid w:val="00144FDD"/>
    <w:rsid w:val="001464CC"/>
    <w:rsid w:val="001477A7"/>
    <w:rsid w:val="0015001A"/>
    <w:rsid w:val="001512D7"/>
    <w:rsid w:val="00151574"/>
    <w:rsid w:val="00152246"/>
    <w:rsid w:val="0015246E"/>
    <w:rsid w:val="001532E5"/>
    <w:rsid w:val="0015336A"/>
    <w:rsid w:val="0015406D"/>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46A"/>
    <w:rsid w:val="00166494"/>
    <w:rsid w:val="00166E65"/>
    <w:rsid w:val="00166E70"/>
    <w:rsid w:val="0017059D"/>
    <w:rsid w:val="00170A24"/>
    <w:rsid w:val="00170DB5"/>
    <w:rsid w:val="00170F29"/>
    <w:rsid w:val="00171914"/>
    <w:rsid w:val="00171985"/>
    <w:rsid w:val="001727DA"/>
    <w:rsid w:val="001729D8"/>
    <w:rsid w:val="001737B8"/>
    <w:rsid w:val="00174014"/>
    <w:rsid w:val="0017403D"/>
    <w:rsid w:val="00175377"/>
    <w:rsid w:val="00176BC9"/>
    <w:rsid w:val="00177562"/>
    <w:rsid w:val="00177F67"/>
    <w:rsid w:val="0018073A"/>
    <w:rsid w:val="00180BAA"/>
    <w:rsid w:val="00181848"/>
    <w:rsid w:val="00181F43"/>
    <w:rsid w:val="0018260C"/>
    <w:rsid w:val="00182ACA"/>
    <w:rsid w:val="0018383E"/>
    <w:rsid w:val="001851D4"/>
    <w:rsid w:val="00185221"/>
    <w:rsid w:val="00185F2B"/>
    <w:rsid w:val="001860C3"/>
    <w:rsid w:val="00186430"/>
    <w:rsid w:val="00191C3F"/>
    <w:rsid w:val="00191D4A"/>
    <w:rsid w:val="001927C1"/>
    <w:rsid w:val="00192E8D"/>
    <w:rsid w:val="00193C7D"/>
    <w:rsid w:val="0019426E"/>
    <w:rsid w:val="00194778"/>
    <w:rsid w:val="00195CCE"/>
    <w:rsid w:val="00195E00"/>
    <w:rsid w:val="00196027"/>
    <w:rsid w:val="001965EF"/>
    <w:rsid w:val="00196AD3"/>
    <w:rsid w:val="001A0289"/>
    <w:rsid w:val="001A03BD"/>
    <w:rsid w:val="001A09A7"/>
    <w:rsid w:val="001A0F25"/>
    <w:rsid w:val="001A1946"/>
    <w:rsid w:val="001A2964"/>
    <w:rsid w:val="001A38AF"/>
    <w:rsid w:val="001A3D21"/>
    <w:rsid w:val="001A43F0"/>
    <w:rsid w:val="001A5DAE"/>
    <w:rsid w:val="001A5DF8"/>
    <w:rsid w:val="001A6345"/>
    <w:rsid w:val="001A6F7A"/>
    <w:rsid w:val="001A708D"/>
    <w:rsid w:val="001B1608"/>
    <w:rsid w:val="001B1755"/>
    <w:rsid w:val="001B21BD"/>
    <w:rsid w:val="001B3183"/>
    <w:rsid w:val="001B3BCF"/>
    <w:rsid w:val="001B4487"/>
    <w:rsid w:val="001B515F"/>
    <w:rsid w:val="001B6137"/>
    <w:rsid w:val="001B7369"/>
    <w:rsid w:val="001B746E"/>
    <w:rsid w:val="001B799C"/>
    <w:rsid w:val="001C2860"/>
    <w:rsid w:val="001C28DF"/>
    <w:rsid w:val="001C3D26"/>
    <w:rsid w:val="001C42DB"/>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B02"/>
    <w:rsid w:val="00205BC8"/>
    <w:rsid w:val="00206565"/>
    <w:rsid w:val="002067DB"/>
    <w:rsid w:val="002071A9"/>
    <w:rsid w:val="0021004E"/>
    <w:rsid w:val="00210A4D"/>
    <w:rsid w:val="00210C4E"/>
    <w:rsid w:val="00211DCE"/>
    <w:rsid w:val="00212136"/>
    <w:rsid w:val="00213ACC"/>
    <w:rsid w:val="002144FC"/>
    <w:rsid w:val="00214B13"/>
    <w:rsid w:val="002151EE"/>
    <w:rsid w:val="00215708"/>
    <w:rsid w:val="00215DB2"/>
    <w:rsid w:val="00216428"/>
    <w:rsid w:val="002165DD"/>
    <w:rsid w:val="002167A7"/>
    <w:rsid w:val="002168C0"/>
    <w:rsid w:val="002175EE"/>
    <w:rsid w:val="00221917"/>
    <w:rsid w:val="00222D56"/>
    <w:rsid w:val="00222D66"/>
    <w:rsid w:val="00224AB3"/>
    <w:rsid w:val="00224E7C"/>
    <w:rsid w:val="00225AD9"/>
    <w:rsid w:val="002267B2"/>
    <w:rsid w:val="00227415"/>
    <w:rsid w:val="002320A3"/>
    <w:rsid w:val="00232290"/>
    <w:rsid w:val="00233B65"/>
    <w:rsid w:val="00233EAE"/>
    <w:rsid w:val="00234B01"/>
    <w:rsid w:val="002357E5"/>
    <w:rsid w:val="00236962"/>
    <w:rsid w:val="0023778F"/>
    <w:rsid w:val="002409EE"/>
    <w:rsid w:val="002413FA"/>
    <w:rsid w:val="002414AB"/>
    <w:rsid w:val="0024176F"/>
    <w:rsid w:val="00241773"/>
    <w:rsid w:val="0024286F"/>
    <w:rsid w:val="00242B3E"/>
    <w:rsid w:val="00242B56"/>
    <w:rsid w:val="00242F17"/>
    <w:rsid w:val="002438F0"/>
    <w:rsid w:val="00243EED"/>
    <w:rsid w:val="00244785"/>
    <w:rsid w:val="00244915"/>
    <w:rsid w:val="00245051"/>
    <w:rsid w:val="002450DE"/>
    <w:rsid w:val="00245544"/>
    <w:rsid w:val="002465D2"/>
    <w:rsid w:val="002476C8"/>
    <w:rsid w:val="0024782F"/>
    <w:rsid w:val="002478F5"/>
    <w:rsid w:val="00247F99"/>
    <w:rsid w:val="00251CFA"/>
    <w:rsid w:val="002524DC"/>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696"/>
    <w:rsid w:val="0026476E"/>
    <w:rsid w:val="00266CCC"/>
    <w:rsid w:val="00266F61"/>
    <w:rsid w:val="002702A8"/>
    <w:rsid w:val="002715F5"/>
    <w:rsid w:val="00271A13"/>
    <w:rsid w:val="00271A4B"/>
    <w:rsid w:val="00271E8B"/>
    <w:rsid w:val="00272536"/>
    <w:rsid w:val="00273795"/>
    <w:rsid w:val="002739C4"/>
    <w:rsid w:val="00273B62"/>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E95"/>
    <w:rsid w:val="002941AB"/>
    <w:rsid w:val="0029471E"/>
    <w:rsid w:val="00294FB2"/>
    <w:rsid w:val="002952A2"/>
    <w:rsid w:val="002952FE"/>
    <w:rsid w:val="00295E47"/>
    <w:rsid w:val="002960BC"/>
    <w:rsid w:val="00296FE3"/>
    <w:rsid w:val="00297E46"/>
    <w:rsid w:val="002A00C2"/>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2EEF"/>
    <w:rsid w:val="002D411B"/>
    <w:rsid w:val="002D486C"/>
    <w:rsid w:val="002D4CC7"/>
    <w:rsid w:val="002D4FBE"/>
    <w:rsid w:val="002D5476"/>
    <w:rsid w:val="002D6A81"/>
    <w:rsid w:val="002D6BE9"/>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8C"/>
    <w:rsid w:val="002F21D4"/>
    <w:rsid w:val="002F28ED"/>
    <w:rsid w:val="002F3968"/>
    <w:rsid w:val="002F51AA"/>
    <w:rsid w:val="002F59D6"/>
    <w:rsid w:val="002F6DC2"/>
    <w:rsid w:val="00300502"/>
    <w:rsid w:val="00300B80"/>
    <w:rsid w:val="00300FBA"/>
    <w:rsid w:val="00301D5D"/>
    <w:rsid w:val="00301D8D"/>
    <w:rsid w:val="00302486"/>
    <w:rsid w:val="00302E72"/>
    <w:rsid w:val="003030FB"/>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A26"/>
    <w:rsid w:val="00313B11"/>
    <w:rsid w:val="00313C0D"/>
    <w:rsid w:val="0031433F"/>
    <w:rsid w:val="00314F38"/>
    <w:rsid w:val="003163C2"/>
    <w:rsid w:val="00316503"/>
    <w:rsid w:val="00316CD2"/>
    <w:rsid w:val="00317D5E"/>
    <w:rsid w:val="00320454"/>
    <w:rsid w:val="00321C40"/>
    <w:rsid w:val="00322290"/>
    <w:rsid w:val="00322CC1"/>
    <w:rsid w:val="00323E4A"/>
    <w:rsid w:val="00324012"/>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5EBB"/>
    <w:rsid w:val="00337718"/>
    <w:rsid w:val="003401F5"/>
    <w:rsid w:val="00340BD0"/>
    <w:rsid w:val="00340F07"/>
    <w:rsid w:val="0034103A"/>
    <w:rsid w:val="00341516"/>
    <w:rsid w:val="0034206B"/>
    <w:rsid w:val="003424C0"/>
    <w:rsid w:val="003430BD"/>
    <w:rsid w:val="0034635A"/>
    <w:rsid w:val="00346B3B"/>
    <w:rsid w:val="00346C62"/>
    <w:rsid w:val="003476B3"/>
    <w:rsid w:val="00347BB5"/>
    <w:rsid w:val="003509D0"/>
    <w:rsid w:val="00351905"/>
    <w:rsid w:val="00351BEA"/>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60A8C"/>
    <w:rsid w:val="00360EAB"/>
    <w:rsid w:val="00361552"/>
    <w:rsid w:val="0036268F"/>
    <w:rsid w:val="003628E1"/>
    <w:rsid w:val="003659A8"/>
    <w:rsid w:val="00365A02"/>
    <w:rsid w:val="00365A0B"/>
    <w:rsid w:val="00366493"/>
    <w:rsid w:val="00366501"/>
    <w:rsid w:val="003665F7"/>
    <w:rsid w:val="003669F9"/>
    <w:rsid w:val="00366D31"/>
    <w:rsid w:val="003673CD"/>
    <w:rsid w:val="00367669"/>
    <w:rsid w:val="00367DF1"/>
    <w:rsid w:val="003701E8"/>
    <w:rsid w:val="00371378"/>
    <w:rsid w:val="00373FBF"/>
    <w:rsid w:val="0037436F"/>
    <w:rsid w:val="00375AA5"/>
    <w:rsid w:val="003763A2"/>
    <w:rsid w:val="00376739"/>
    <w:rsid w:val="00377211"/>
    <w:rsid w:val="0037760B"/>
    <w:rsid w:val="00377E78"/>
    <w:rsid w:val="0038130B"/>
    <w:rsid w:val="00381D80"/>
    <w:rsid w:val="00384DAB"/>
    <w:rsid w:val="003850AE"/>
    <w:rsid w:val="00385191"/>
    <w:rsid w:val="00385410"/>
    <w:rsid w:val="0038547C"/>
    <w:rsid w:val="003855AF"/>
    <w:rsid w:val="0038577A"/>
    <w:rsid w:val="003858E2"/>
    <w:rsid w:val="00385AEA"/>
    <w:rsid w:val="003869CF"/>
    <w:rsid w:val="00386CA7"/>
    <w:rsid w:val="003871A1"/>
    <w:rsid w:val="0038770D"/>
    <w:rsid w:val="0039034D"/>
    <w:rsid w:val="003906EA"/>
    <w:rsid w:val="00391330"/>
    <w:rsid w:val="00392B77"/>
    <w:rsid w:val="00393379"/>
    <w:rsid w:val="00394AB3"/>
    <w:rsid w:val="00394F87"/>
    <w:rsid w:val="00395B65"/>
    <w:rsid w:val="00396CB4"/>
    <w:rsid w:val="0039732A"/>
    <w:rsid w:val="00397BAC"/>
    <w:rsid w:val="003A1377"/>
    <w:rsid w:val="003A1D5C"/>
    <w:rsid w:val="003A26F9"/>
    <w:rsid w:val="003A281C"/>
    <w:rsid w:val="003A2C17"/>
    <w:rsid w:val="003A4125"/>
    <w:rsid w:val="003A42FF"/>
    <w:rsid w:val="003A43B2"/>
    <w:rsid w:val="003A4432"/>
    <w:rsid w:val="003A476E"/>
    <w:rsid w:val="003A4CD3"/>
    <w:rsid w:val="003A4D09"/>
    <w:rsid w:val="003B0393"/>
    <w:rsid w:val="003B0E4A"/>
    <w:rsid w:val="003B17F8"/>
    <w:rsid w:val="003B2D77"/>
    <w:rsid w:val="003B31AF"/>
    <w:rsid w:val="003B36CC"/>
    <w:rsid w:val="003B38D4"/>
    <w:rsid w:val="003B3914"/>
    <w:rsid w:val="003B3C8C"/>
    <w:rsid w:val="003B3FD2"/>
    <w:rsid w:val="003B4BF2"/>
    <w:rsid w:val="003B5BBE"/>
    <w:rsid w:val="003B615C"/>
    <w:rsid w:val="003B6F17"/>
    <w:rsid w:val="003B763B"/>
    <w:rsid w:val="003B7A1B"/>
    <w:rsid w:val="003C0288"/>
    <w:rsid w:val="003C1A14"/>
    <w:rsid w:val="003C1FB9"/>
    <w:rsid w:val="003C203A"/>
    <w:rsid w:val="003C20BB"/>
    <w:rsid w:val="003C3383"/>
    <w:rsid w:val="003C39C6"/>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E28"/>
    <w:rsid w:val="003E03F3"/>
    <w:rsid w:val="003E18E0"/>
    <w:rsid w:val="003E244A"/>
    <w:rsid w:val="003E25B3"/>
    <w:rsid w:val="003E30B4"/>
    <w:rsid w:val="003E39B0"/>
    <w:rsid w:val="003E4CBC"/>
    <w:rsid w:val="003E4E64"/>
    <w:rsid w:val="003E54DA"/>
    <w:rsid w:val="003E566C"/>
    <w:rsid w:val="003E5838"/>
    <w:rsid w:val="003E5C6A"/>
    <w:rsid w:val="003E722B"/>
    <w:rsid w:val="003E7FF1"/>
    <w:rsid w:val="003F01CB"/>
    <w:rsid w:val="003F0846"/>
    <w:rsid w:val="003F0E1C"/>
    <w:rsid w:val="003F1136"/>
    <w:rsid w:val="003F1156"/>
    <w:rsid w:val="003F1A9E"/>
    <w:rsid w:val="003F1C99"/>
    <w:rsid w:val="003F1DA3"/>
    <w:rsid w:val="003F207B"/>
    <w:rsid w:val="003F225A"/>
    <w:rsid w:val="003F30E0"/>
    <w:rsid w:val="003F3398"/>
    <w:rsid w:val="003F58AD"/>
    <w:rsid w:val="003F5970"/>
    <w:rsid w:val="003F6DA5"/>
    <w:rsid w:val="003F6E3F"/>
    <w:rsid w:val="003F76B6"/>
    <w:rsid w:val="004005FE"/>
    <w:rsid w:val="004011B6"/>
    <w:rsid w:val="00401E67"/>
    <w:rsid w:val="004025C9"/>
    <w:rsid w:val="004033C5"/>
    <w:rsid w:val="00403DD8"/>
    <w:rsid w:val="004054D9"/>
    <w:rsid w:val="004062E5"/>
    <w:rsid w:val="0040642F"/>
    <w:rsid w:val="00406559"/>
    <w:rsid w:val="00407940"/>
    <w:rsid w:val="00407CB8"/>
    <w:rsid w:val="004119EB"/>
    <w:rsid w:val="00411D59"/>
    <w:rsid w:val="00411F98"/>
    <w:rsid w:val="004127B2"/>
    <w:rsid w:val="0041320D"/>
    <w:rsid w:val="00413286"/>
    <w:rsid w:val="0041421C"/>
    <w:rsid w:val="0041430A"/>
    <w:rsid w:val="00414B0A"/>
    <w:rsid w:val="00414CE5"/>
    <w:rsid w:val="0041517D"/>
    <w:rsid w:val="004158B0"/>
    <w:rsid w:val="00415D3D"/>
    <w:rsid w:val="00415D96"/>
    <w:rsid w:val="00416DA1"/>
    <w:rsid w:val="004206D9"/>
    <w:rsid w:val="00421054"/>
    <w:rsid w:val="00421B29"/>
    <w:rsid w:val="00421EE2"/>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DFD"/>
    <w:rsid w:val="00432734"/>
    <w:rsid w:val="00432D09"/>
    <w:rsid w:val="004335DB"/>
    <w:rsid w:val="00433CDA"/>
    <w:rsid w:val="004347D1"/>
    <w:rsid w:val="00435653"/>
    <w:rsid w:val="00435B76"/>
    <w:rsid w:val="00437C40"/>
    <w:rsid w:val="00437EC1"/>
    <w:rsid w:val="00440966"/>
    <w:rsid w:val="00441055"/>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FE5"/>
    <w:rsid w:val="00475CAB"/>
    <w:rsid w:val="00476DD5"/>
    <w:rsid w:val="00476FF2"/>
    <w:rsid w:val="00477BE8"/>
    <w:rsid w:val="00480406"/>
    <w:rsid w:val="00481250"/>
    <w:rsid w:val="00481537"/>
    <w:rsid w:val="00482C49"/>
    <w:rsid w:val="00482F82"/>
    <w:rsid w:val="00484864"/>
    <w:rsid w:val="00484A20"/>
    <w:rsid w:val="00484C72"/>
    <w:rsid w:val="00485264"/>
    <w:rsid w:val="00485858"/>
    <w:rsid w:val="00485C35"/>
    <w:rsid w:val="004866A6"/>
    <w:rsid w:val="00490348"/>
    <w:rsid w:val="0049043A"/>
    <w:rsid w:val="004905A6"/>
    <w:rsid w:val="00490C29"/>
    <w:rsid w:val="004915DE"/>
    <w:rsid w:val="00491E94"/>
    <w:rsid w:val="00492798"/>
    <w:rsid w:val="00493943"/>
    <w:rsid w:val="00493A37"/>
    <w:rsid w:val="0049412C"/>
    <w:rsid w:val="00494222"/>
    <w:rsid w:val="0049457D"/>
    <w:rsid w:val="00495F5B"/>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F9C"/>
    <w:rsid w:val="004A6317"/>
    <w:rsid w:val="004A75DD"/>
    <w:rsid w:val="004B1B52"/>
    <w:rsid w:val="004B20C9"/>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A08"/>
    <w:rsid w:val="004D2F61"/>
    <w:rsid w:val="004D30B7"/>
    <w:rsid w:val="004D33B4"/>
    <w:rsid w:val="004D3585"/>
    <w:rsid w:val="004D3769"/>
    <w:rsid w:val="004D43BF"/>
    <w:rsid w:val="004D43C9"/>
    <w:rsid w:val="004D46F3"/>
    <w:rsid w:val="004D4838"/>
    <w:rsid w:val="004D4A11"/>
    <w:rsid w:val="004D5655"/>
    <w:rsid w:val="004D59D7"/>
    <w:rsid w:val="004D6F39"/>
    <w:rsid w:val="004D6F98"/>
    <w:rsid w:val="004D7082"/>
    <w:rsid w:val="004D7D70"/>
    <w:rsid w:val="004E0CCF"/>
    <w:rsid w:val="004E11D7"/>
    <w:rsid w:val="004E1ACC"/>
    <w:rsid w:val="004E1D7C"/>
    <w:rsid w:val="004E30C5"/>
    <w:rsid w:val="004E4609"/>
    <w:rsid w:val="004E46A9"/>
    <w:rsid w:val="004E4B49"/>
    <w:rsid w:val="004E629C"/>
    <w:rsid w:val="004E6C01"/>
    <w:rsid w:val="004E78BC"/>
    <w:rsid w:val="004F0B16"/>
    <w:rsid w:val="004F132E"/>
    <w:rsid w:val="004F1595"/>
    <w:rsid w:val="004F2555"/>
    <w:rsid w:val="004F2958"/>
    <w:rsid w:val="004F3AB3"/>
    <w:rsid w:val="004F3D5F"/>
    <w:rsid w:val="004F4131"/>
    <w:rsid w:val="004F4D2D"/>
    <w:rsid w:val="004F5798"/>
    <w:rsid w:val="004F5B47"/>
    <w:rsid w:val="004F6C74"/>
    <w:rsid w:val="004F6D17"/>
    <w:rsid w:val="004F6E49"/>
    <w:rsid w:val="004F7BD5"/>
    <w:rsid w:val="00500223"/>
    <w:rsid w:val="005008E9"/>
    <w:rsid w:val="00503BB3"/>
    <w:rsid w:val="00504778"/>
    <w:rsid w:val="00505AFA"/>
    <w:rsid w:val="00505F2F"/>
    <w:rsid w:val="005067FF"/>
    <w:rsid w:val="00506DD7"/>
    <w:rsid w:val="0050781F"/>
    <w:rsid w:val="00507E7E"/>
    <w:rsid w:val="0051074B"/>
    <w:rsid w:val="005118F1"/>
    <w:rsid w:val="005120D5"/>
    <w:rsid w:val="00513381"/>
    <w:rsid w:val="00513E7E"/>
    <w:rsid w:val="005141B0"/>
    <w:rsid w:val="005141E3"/>
    <w:rsid w:val="005144FE"/>
    <w:rsid w:val="00514671"/>
    <w:rsid w:val="00515109"/>
    <w:rsid w:val="005158BD"/>
    <w:rsid w:val="005165CC"/>
    <w:rsid w:val="005168B8"/>
    <w:rsid w:val="00517CF3"/>
    <w:rsid w:val="005203CE"/>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415CE"/>
    <w:rsid w:val="00541709"/>
    <w:rsid w:val="005436E7"/>
    <w:rsid w:val="00543D43"/>
    <w:rsid w:val="005445CA"/>
    <w:rsid w:val="00545A2A"/>
    <w:rsid w:val="00545BAE"/>
    <w:rsid w:val="005464FA"/>
    <w:rsid w:val="0054694A"/>
    <w:rsid w:val="0054741E"/>
    <w:rsid w:val="005477E0"/>
    <w:rsid w:val="00551313"/>
    <w:rsid w:val="00551CA1"/>
    <w:rsid w:val="005520D7"/>
    <w:rsid w:val="005524BC"/>
    <w:rsid w:val="00552FD7"/>
    <w:rsid w:val="0055317B"/>
    <w:rsid w:val="005536D9"/>
    <w:rsid w:val="0055409A"/>
    <w:rsid w:val="00554CBF"/>
    <w:rsid w:val="00555AEF"/>
    <w:rsid w:val="00556F90"/>
    <w:rsid w:val="00557664"/>
    <w:rsid w:val="005577CD"/>
    <w:rsid w:val="00560141"/>
    <w:rsid w:val="00560168"/>
    <w:rsid w:val="00560403"/>
    <w:rsid w:val="00560493"/>
    <w:rsid w:val="005608FD"/>
    <w:rsid w:val="00560A9B"/>
    <w:rsid w:val="00560B0D"/>
    <w:rsid w:val="00560E85"/>
    <w:rsid w:val="005610AD"/>
    <w:rsid w:val="00561B3B"/>
    <w:rsid w:val="00562289"/>
    <w:rsid w:val="00562430"/>
    <w:rsid w:val="005625D9"/>
    <w:rsid w:val="005629E3"/>
    <w:rsid w:val="00562DA2"/>
    <w:rsid w:val="00562EB0"/>
    <w:rsid w:val="00563585"/>
    <w:rsid w:val="00563674"/>
    <w:rsid w:val="00564075"/>
    <w:rsid w:val="005642CD"/>
    <w:rsid w:val="00564D31"/>
    <w:rsid w:val="00566146"/>
    <w:rsid w:val="00566A51"/>
    <w:rsid w:val="005671A5"/>
    <w:rsid w:val="0056763F"/>
    <w:rsid w:val="00567CD3"/>
    <w:rsid w:val="00567ECD"/>
    <w:rsid w:val="00570432"/>
    <w:rsid w:val="00570C4C"/>
    <w:rsid w:val="00571120"/>
    <w:rsid w:val="0057307F"/>
    <w:rsid w:val="00573B9F"/>
    <w:rsid w:val="00574433"/>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4F57"/>
    <w:rsid w:val="00585E18"/>
    <w:rsid w:val="00586610"/>
    <w:rsid w:val="0058669B"/>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A1E"/>
    <w:rsid w:val="005B482E"/>
    <w:rsid w:val="005B4A2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D0321"/>
    <w:rsid w:val="005D03F4"/>
    <w:rsid w:val="005D0E23"/>
    <w:rsid w:val="005D1530"/>
    <w:rsid w:val="005D1789"/>
    <w:rsid w:val="005D1BD4"/>
    <w:rsid w:val="005D1BDA"/>
    <w:rsid w:val="005D2208"/>
    <w:rsid w:val="005D2A85"/>
    <w:rsid w:val="005D2EF9"/>
    <w:rsid w:val="005D318D"/>
    <w:rsid w:val="005D341D"/>
    <w:rsid w:val="005D3879"/>
    <w:rsid w:val="005D401D"/>
    <w:rsid w:val="005D4C0E"/>
    <w:rsid w:val="005D5628"/>
    <w:rsid w:val="005D5C74"/>
    <w:rsid w:val="005D69AB"/>
    <w:rsid w:val="005D6B59"/>
    <w:rsid w:val="005E19CB"/>
    <w:rsid w:val="005E1DB3"/>
    <w:rsid w:val="005E2B0B"/>
    <w:rsid w:val="005E3A21"/>
    <w:rsid w:val="005E4466"/>
    <w:rsid w:val="005E4D14"/>
    <w:rsid w:val="005E557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0ABE"/>
    <w:rsid w:val="0061132E"/>
    <w:rsid w:val="006115E0"/>
    <w:rsid w:val="006126E1"/>
    <w:rsid w:val="006129E8"/>
    <w:rsid w:val="00612EBC"/>
    <w:rsid w:val="00613A36"/>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572C"/>
    <w:rsid w:val="00625932"/>
    <w:rsid w:val="0063109C"/>
    <w:rsid w:val="006314E7"/>
    <w:rsid w:val="006319F6"/>
    <w:rsid w:val="006320D0"/>
    <w:rsid w:val="006321C5"/>
    <w:rsid w:val="00632509"/>
    <w:rsid w:val="00632E96"/>
    <w:rsid w:val="00633064"/>
    <w:rsid w:val="00634393"/>
    <w:rsid w:val="00635997"/>
    <w:rsid w:val="006360DE"/>
    <w:rsid w:val="006366D1"/>
    <w:rsid w:val="00641646"/>
    <w:rsid w:val="00641EC1"/>
    <w:rsid w:val="00642BA6"/>
    <w:rsid w:val="006443D3"/>
    <w:rsid w:val="006449BB"/>
    <w:rsid w:val="00644CC0"/>
    <w:rsid w:val="00644FC1"/>
    <w:rsid w:val="00645344"/>
    <w:rsid w:val="006453F8"/>
    <w:rsid w:val="006465F2"/>
    <w:rsid w:val="0064678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8DE"/>
    <w:rsid w:val="00674D9B"/>
    <w:rsid w:val="0068058D"/>
    <w:rsid w:val="0068118E"/>
    <w:rsid w:val="006812F8"/>
    <w:rsid w:val="006815CF"/>
    <w:rsid w:val="00682095"/>
    <w:rsid w:val="0068262B"/>
    <w:rsid w:val="006834CE"/>
    <w:rsid w:val="00685250"/>
    <w:rsid w:val="00686655"/>
    <w:rsid w:val="00687058"/>
    <w:rsid w:val="00687B4F"/>
    <w:rsid w:val="00687DAF"/>
    <w:rsid w:val="0069060B"/>
    <w:rsid w:val="00690780"/>
    <w:rsid w:val="0069096A"/>
    <w:rsid w:val="00690F74"/>
    <w:rsid w:val="00691155"/>
    <w:rsid w:val="00691500"/>
    <w:rsid w:val="00691E2B"/>
    <w:rsid w:val="006940BB"/>
    <w:rsid w:val="00694771"/>
    <w:rsid w:val="00694F53"/>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48C"/>
    <w:rsid w:val="006B1747"/>
    <w:rsid w:val="006B17AA"/>
    <w:rsid w:val="006B1BAA"/>
    <w:rsid w:val="006B1CAB"/>
    <w:rsid w:val="006B3E20"/>
    <w:rsid w:val="006B405C"/>
    <w:rsid w:val="006B4134"/>
    <w:rsid w:val="006B4A0C"/>
    <w:rsid w:val="006B4AB0"/>
    <w:rsid w:val="006B4F48"/>
    <w:rsid w:val="006B592B"/>
    <w:rsid w:val="006B5952"/>
    <w:rsid w:val="006B5EE6"/>
    <w:rsid w:val="006B6102"/>
    <w:rsid w:val="006B741C"/>
    <w:rsid w:val="006B7459"/>
    <w:rsid w:val="006B7505"/>
    <w:rsid w:val="006C01ED"/>
    <w:rsid w:val="006C0280"/>
    <w:rsid w:val="006C10A7"/>
    <w:rsid w:val="006C123A"/>
    <w:rsid w:val="006C14EE"/>
    <w:rsid w:val="006C16CD"/>
    <w:rsid w:val="006C1B88"/>
    <w:rsid w:val="006C3160"/>
    <w:rsid w:val="006C34C0"/>
    <w:rsid w:val="006C410C"/>
    <w:rsid w:val="006C4526"/>
    <w:rsid w:val="006C46B1"/>
    <w:rsid w:val="006C4938"/>
    <w:rsid w:val="006C49BD"/>
    <w:rsid w:val="006C5400"/>
    <w:rsid w:val="006C6ED0"/>
    <w:rsid w:val="006C78AA"/>
    <w:rsid w:val="006D0115"/>
    <w:rsid w:val="006D0387"/>
    <w:rsid w:val="006D1721"/>
    <w:rsid w:val="006D1FFA"/>
    <w:rsid w:val="006D244C"/>
    <w:rsid w:val="006D312F"/>
    <w:rsid w:val="006D3AE3"/>
    <w:rsid w:val="006D3FD4"/>
    <w:rsid w:val="006D4C7C"/>
    <w:rsid w:val="006D4F66"/>
    <w:rsid w:val="006D5E7B"/>
    <w:rsid w:val="006D67CA"/>
    <w:rsid w:val="006D6CDF"/>
    <w:rsid w:val="006E06A3"/>
    <w:rsid w:val="006E159B"/>
    <w:rsid w:val="006E2161"/>
    <w:rsid w:val="006E274D"/>
    <w:rsid w:val="006E423E"/>
    <w:rsid w:val="006E465B"/>
    <w:rsid w:val="006E4ADA"/>
    <w:rsid w:val="006E6782"/>
    <w:rsid w:val="006E6835"/>
    <w:rsid w:val="006E7458"/>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79D1"/>
    <w:rsid w:val="007212E3"/>
    <w:rsid w:val="007213F1"/>
    <w:rsid w:val="00721B62"/>
    <w:rsid w:val="00721F34"/>
    <w:rsid w:val="00722309"/>
    <w:rsid w:val="00722A7E"/>
    <w:rsid w:val="007244F1"/>
    <w:rsid w:val="007254B7"/>
    <w:rsid w:val="007258A3"/>
    <w:rsid w:val="00726438"/>
    <w:rsid w:val="00726941"/>
    <w:rsid w:val="00727589"/>
    <w:rsid w:val="00730321"/>
    <w:rsid w:val="00731657"/>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A0D"/>
    <w:rsid w:val="00750F37"/>
    <w:rsid w:val="00751AEA"/>
    <w:rsid w:val="00752554"/>
    <w:rsid w:val="0075345D"/>
    <w:rsid w:val="007536A7"/>
    <w:rsid w:val="00753BFB"/>
    <w:rsid w:val="00754219"/>
    <w:rsid w:val="007544BA"/>
    <w:rsid w:val="00754E3E"/>
    <w:rsid w:val="007556D5"/>
    <w:rsid w:val="00757789"/>
    <w:rsid w:val="00757E61"/>
    <w:rsid w:val="0076051B"/>
    <w:rsid w:val="00760F31"/>
    <w:rsid w:val="00761EFF"/>
    <w:rsid w:val="007625E2"/>
    <w:rsid w:val="00763D32"/>
    <w:rsid w:val="00763E7F"/>
    <w:rsid w:val="00764C86"/>
    <w:rsid w:val="00765DA2"/>
    <w:rsid w:val="0076667A"/>
    <w:rsid w:val="00766B19"/>
    <w:rsid w:val="00766EFA"/>
    <w:rsid w:val="00766FC1"/>
    <w:rsid w:val="007678FF"/>
    <w:rsid w:val="007702BF"/>
    <w:rsid w:val="007714B8"/>
    <w:rsid w:val="0077164E"/>
    <w:rsid w:val="00771C16"/>
    <w:rsid w:val="00772202"/>
    <w:rsid w:val="00772910"/>
    <w:rsid w:val="00773E51"/>
    <w:rsid w:val="007746DF"/>
    <w:rsid w:val="00774F6F"/>
    <w:rsid w:val="00775007"/>
    <w:rsid w:val="0077541D"/>
    <w:rsid w:val="00776166"/>
    <w:rsid w:val="00776205"/>
    <w:rsid w:val="007766BD"/>
    <w:rsid w:val="00776715"/>
    <w:rsid w:val="00780C89"/>
    <w:rsid w:val="007816A2"/>
    <w:rsid w:val="00781DD5"/>
    <w:rsid w:val="00783107"/>
    <w:rsid w:val="00783D3A"/>
    <w:rsid w:val="00785098"/>
    <w:rsid w:val="0078696B"/>
    <w:rsid w:val="00787532"/>
    <w:rsid w:val="00787B93"/>
    <w:rsid w:val="00787F14"/>
    <w:rsid w:val="0079056A"/>
    <w:rsid w:val="00790A04"/>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D2D"/>
    <w:rsid w:val="007A2FBC"/>
    <w:rsid w:val="007A300A"/>
    <w:rsid w:val="007A305C"/>
    <w:rsid w:val="007A3963"/>
    <w:rsid w:val="007A3D8C"/>
    <w:rsid w:val="007A4163"/>
    <w:rsid w:val="007A63CA"/>
    <w:rsid w:val="007A64F9"/>
    <w:rsid w:val="007A651D"/>
    <w:rsid w:val="007A6BE3"/>
    <w:rsid w:val="007A74CC"/>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B7C21"/>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22FB"/>
    <w:rsid w:val="007D2CD9"/>
    <w:rsid w:val="007D3C2D"/>
    <w:rsid w:val="007D5108"/>
    <w:rsid w:val="007D63B5"/>
    <w:rsid w:val="007D7F6F"/>
    <w:rsid w:val="007E0572"/>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3706"/>
    <w:rsid w:val="007F4112"/>
    <w:rsid w:val="007F52A4"/>
    <w:rsid w:val="007F53EB"/>
    <w:rsid w:val="007F5687"/>
    <w:rsid w:val="007F5A2D"/>
    <w:rsid w:val="007F758E"/>
    <w:rsid w:val="007F7BEC"/>
    <w:rsid w:val="00800186"/>
    <w:rsid w:val="00801011"/>
    <w:rsid w:val="00801199"/>
    <w:rsid w:val="008013A1"/>
    <w:rsid w:val="0080320A"/>
    <w:rsid w:val="0080423A"/>
    <w:rsid w:val="00804F41"/>
    <w:rsid w:val="008059F8"/>
    <w:rsid w:val="00805A8B"/>
    <w:rsid w:val="008066AD"/>
    <w:rsid w:val="00806A95"/>
    <w:rsid w:val="008075AB"/>
    <w:rsid w:val="008076D6"/>
    <w:rsid w:val="00807796"/>
    <w:rsid w:val="00807911"/>
    <w:rsid w:val="00807FA4"/>
    <w:rsid w:val="0081042B"/>
    <w:rsid w:val="0081102D"/>
    <w:rsid w:val="00811A31"/>
    <w:rsid w:val="00811E64"/>
    <w:rsid w:val="00812B29"/>
    <w:rsid w:val="00813B78"/>
    <w:rsid w:val="008146F8"/>
    <w:rsid w:val="008161AB"/>
    <w:rsid w:val="00817387"/>
    <w:rsid w:val="00817F70"/>
    <w:rsid w:val="00820E15"/>
    <w:rsid w:val="00821D81"/>
    <w:rsid w:val="00822B1C"/>
    <w:rsid w:val="00822D69"/>
    <w:rsid w:val="0082323B"/>
    <w:rsid w:val="008233BF"/>
    <w:rsid w:val="00823C0A"/>
    <w:rsid w:val="008253FA"/>
    <w:rsid w:val="00825422"/>
    <w:rsid w:val="00825C30"/>
    <w:rsid w:val="008260DD"/>
    <w:rsid w:val="00827311"/>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B3C"/>
    <w:rsid w:val="008651FD"/>
    <w:rsid w:val="00865C6D"/>
    <w:rsid w:val="00870988"/>
    <w:rsid w:val="008717B2"/>
    <w:rsid w:val="00873461"/>
    <w:rsid w:val="008736FA"/>
    <w:rsid w:val="008738BF"/>
    <w:rsid w:val="00874C7F"/>
    <w:rsid w:val="00874D61"/>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86CD9"/>
    <w:rsid w:val="00890B41"/>
    <w:rsid w:val="00890F77"/>
    <w:rsid w:val="00892317"/>
    <w:rsid w:val="008929F8"/>
    <w:rsid w:val="00893B86"/>
    <w:rsid w:val="00894574"/>
    <w:rsid w:val="008955E8"/>
    <w:rsid w:val="00895A92"/>
    <w:rsid w:val="00895E95"/>
    <w:rsid w:val="00895F95"/>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CC0"/>
    <w:rsid w:val="008B45B5"/>
    <w:rsid w:val="008B53CD"/>
    <w:rsid w:val="008B5883"/>
    <w:rsid w:val="008B5B7D"/>
    <w:rsid w:val="008B78D2"/>
    <w:rsid w:val="008B7944"/>
    <w:rsid w:val="008C3A8C"/>
    <w:rsid w:val="008C3BF8"/>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4CD3"/>
    <w:rsid w:val="008E5530"/>
    <w:rsid w:val="008E6A6C"/>
    <w:rsid w:val="008E6F7C"/>
    <w:rsid w:val="008E725B"/>
    <w:rsid w:val="008F0070"/>
    <w:rsid w:val="008F107D"/>
    <w:rsid w:val="008F13B3"/>
    <w:rsid w:val="008F1537"/>
    <w:rsid w:val="008F1944"/>
    <w:rsid w:val="008F2C03"/>
    <w:rsid w:val="008F302B"/>
    <w:rsid w:val="008F3089"/>
    <w:rsid w:val="008F3B7E"/>
    <w:rsid w:val="008F3EA8"/>
    <w:rsid w:val="008F423F"/>
    <w:rsid w:val="008F447C"/>
    <w:rsid w:val="008F4FD7"/>
    <w:rsid w:val="008F5059"/>
    <w:rsid w:val="008F5328"/>
    <w:rsid w:val="008F63B0"/>
    <w:rsid w:val="008F686A"/>
    <w:rsid w:val="008F6AF7"/>
    <w:rsid w:val="008F6B15"/>
    <w:rsid w:val="008F7950"/>
    <w:rsid w:val="008F7FC2"/>
    <w:rsid w:val="009012B0"/>
    <w:rsid w:val="0090240B"/>
    <w:rsid w:val="009024B6"/>
    <w:rsid w:val="00902AC7"/>
    <w:rsid w:val="009036C0"/>
    <w:rsid w:val="00903886"/>
    <w:rsid w:val="00903B71"/>
    <w:rsid w:val="00903C2F"/>
    <w:rsid w:val="00903CC6"/>
    <w:rsid w:val="00903E54"/>
    <w:rsid w:val="009049CE"/>
    <w:rsid w:val="00904C5D"/>
    <w:rsid w:val="009059EB"/>
    <w:rsid w:val="00905E18"/>
    <w:rsid w:val="009061EF"/>
    <w:rsid w:val="00906CD4"/>
    <w:rsid w:val="00910147"/>
    <w:rsid w:val="009108B0"/>
    <w:rsid w:val="00911753"/>
    <w:rsid w:val="00911A82"/>
    <w:rsid w:val="00911E97"/>
    <w:rsid w:val="009122F3"/>
    <w:rsid w:val="00912B0E"/>
    <w:rsid w:val="00912FBF"/>
    <w:rsid w:val="00913095"/>
    <w:rsid w:val="00914368"/>
    <w:rsid w:val="0091461C"/>
    <w:rsid w:val="0091597B"/>
    <w:rsid w:val="00915ECD"/>
    <w:rsid w:val="009163BB"/>
    <w:rsid w:val="00916799"/>
    <w:rsid w:val="00916F8E"/>
    <w:rsid w:val="00920D15"/>
    <w:rsid w:val="00920E23"/>
    <w:rsid w:val="00921764"/>
    <w:rsid w:val="00921F50"/>
    <w:rsid w:val="009226E1"/>
    <w:rsid w:val="0092379C"/>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4028"/>
    <w:rsid w:val="0093408A"/>
    <w:rsid w:val="00934DE1"/>
    <w:rsid w:val="00934DEE"/>
    <w:rsid w:val="00935813"/>
    <w:rsid w:val="009362CB"/>
    <w:rsid w:val="0094001B"/>
    <w:rsid w:val="00941214"/>
    <w:rsid w:val="0094130A"/>
    <w:rsid w:val="00941A84"/>
    <w:rsid w:val="00941DF1"/>
    <w:rsid w:val="009420C8"/>
    <w:rsid w:val="009434A3"/>
    <w:rsid w:val="00943816"/>
    <w:rsid w:val="00943B23"/>
    <w:rsid w:val="00943C8B"/>
    <w:rsid w:val="009440DA"/>
    <w:rsid w:val="00944E61"/>
    <w:rsid w:val="00945168"/>
    <w:rsid w:val="00946259"/>
    <w:rsid w:val="00946315"/>
    <w:rsid w:val="0094761A"/>
    <w:rsid w:val="00947F59"/>
    <w:rsid w:val="00950272"/>
    <w:rsid w:val="00950553"/>
    <w:rsid w:val="009505A7"/>
    <w:rsid w:val="009530CA"/>
    <w:rsid w:val="00954D53"/>
    <w:rsid w:val="00954EBB"/>
    <w:rsid w:val="009553B2"/>
    <w:rsid w:val="00955BFB"/>
    <w:rsid w:val="00956109"/>
    <w:rsid w:val="0095793F"/>
    <w:rsid w:val="009600C4"/>
    <w:rsid w:val="009601E6"/>
    <w:rsid w:val="0096030C"/>
    <w:rsid w:val="0096054F"/>
    <w:rsid w:val="009614E9"/>
    <w:rsid w:val="00961DED"/>
    <w:rsid w:val="00962566"/>
    <w:rsid w:val="00963B1C"/>
    <w:rsid w:val="00964211"/>
    <w:rsid w:val="00964CAA"/>
    <w:rsid w:val="00965EAD"/>
    <w:rsid w:val="00966853"/>
    <w:rsid w:val="009673C2"/>
    <w:rsid w:val="00970373"/>
    <w:rsid w:val="009711C1"/>
    <w:rsid w:val="00971502"/>
    <w:rsid w:val="009718D1"/>
    <w:rsid w:val="009719E3"/>
    <w:rsid w:val="00971CF8"/>
    <w:rsid w:val="009736A2"/>
    <w:rsid w:val="00973AB1"/>
    <w:rsid w:val="009746FB"/>
    <w:rsid w:val="00974CA3"/>
    <w:rsid w:val="009753C7"/>
    <w:rsid w:val="0097566C"/>
    <w:rsid w:val="00975C51"/>
    <w:rsid w:val="00976615"/>
    <w:rsid w:val="00977122"/>
    <w:rsid w:val="00977586"/>
    <w:rsid w:val="00977A19"/>
    <w:rsid w:val="00977C89"/>
    <w:rsid w:val="00980CDF"/>
    <w:rsid w:val="00983E8F"/>
    <w:rsid w:val="0098447D"/>
    <w:rsid w:val="00985367"/>
    <w:rsid w:val="0098567F"/>
    <w:rsid w:val="00985F6F"/>
    <w:rsid w:val="0098720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218E"/>
    <w:rsid w:val="009B2CCD"/>
    <w:rsid w:val="009B2D93"/>
    <w:rsid w:val="009B32FE"/>
    <w:rsid w:val="009B435D"/>
    <w:rsid w:val="009B4544"/>
    <w:rsid w:val="009B6667"/>
    <w:rsid w:val="009B6737"/>
    <w:rsid w:val="009C027C"/>
    <w:rsid w:val="009C054C"/>
    <w:rsid w:val="009C0609"/>
    <w:rsid w:val="009C0E41"/>
    <w:rsid w:val="009C1870"/>
    <w:rsid w:val="009C1C67"/>
    <w:rsid w:val="009C3985"/>
    <w:rsid w:val="009C39D8"/>
    <w:rsid w:val="009C40F5"/>
    <w:rsid w:val="009C4322"/>
    <w:rsid w:val="009C4692"/>
    <w:rsid w:val="009C6EAA"/>
    <w:rsid w:val="009D0EDA"/>
    <w:rsid w:val="009D20FB"/>
    <w:rsid w:val="009D21B1"/>
    <w:rsid w:val="009D286F"/>
    <w:rsid w:val="009D2A51"/>
    <w:rsid w:val="009D31CE"/>
    <w:rsid w:val="009D3642"/>
    <w:rsid w:val="009D4FA1"/>
    <w:rsid w:val="009D51F8"/>
    <w:rsid w:val="009D5A55"/>
    <w:rsid w:val="009D6A2B"/>
    <w:rsid w:val="009D6BE6"/>
    <w:rsid w:val="009D6F57"/>
    <w:rsid w:val="009D7516"/>
    <w:rsid w:val="009D7ACD"/>
    <w:rsid w:val="009E04AA"/>
    <w:rsid w:val="009E08C2"/>
    <w:rsid w:val="009E0CDD"/>
    <w:rsid w:val="009E0D6A"/>
    <w:rsid w:val="009E1081"/>
    <w:rsid w:val="009E31E7"/>
    <w:rsid w:val="009E430E"/>
    <w:rsid w:val="009E43AD"/>
    <w:rsid w:val="009E54DA"/>
    <w:rsid w:val="009E5AE0"/>
    <w:rsid w:val="009E5C47"/>
    <w:rsid w:val="009E60F6"/>
    <w:rsid w:val="009E617E"/>
    <w:rsid w:val="009E6DAC"/>
    <w:rsid w:val="009E6E1C"/>
    <w:rsid w:val="009F0EBC"/>
    <w:rsid w:val="009F2CF9"/>
    <w:rsid w:val="009F3103"/>
    <w:rsid w:val="009F3268"/>
    <w:rsid w:val="009F4558"/>
    <w:rsid w:val="009F4654"/>
    <w:rsid w:val="009F4D0F"/>
    <w:rsid w:val="009F56DE"/>
    <w:rsid w:val="009F5B74"/>
    <w:rsid w:val="009F5FB4"/>
    <w:rsid w:val="009F7607"/>
    <w:rsid w:val="009F7D9D"/>
    <w:rsid w:val="00A01C25"/>
    <w:rsid w:val="00A02127"/>
    <w:rsid w:val="00A0264E"/>
    <w:rsid w:val="00A02ED6"/>
    <w:rsid w:val="00A03145"/>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7F8"/>
    <w:rsid w:val="00A30923"/>
    <w:rsid w:val="00A30C07"/>
    <w:rsid w:val="00A315E3"/>
    <w:rsid w:val="00A3161F"/>
    <w:rsid w:val="00A328A2"/>
    <w:rsid w:val="00A33A22"/>
    <w:rsid w:val="00A34971"/>
    <w:rsid w:val="00A34BB5"/>
    <w:rsid w:val="00A353DD"/>
    <w:rsid w:val="00A3630B"/>
    <w:rsid w:val="00A372B3"/>
    <w:rsid w:val="00A37501"/>
    <w:rsid w:val="00A3771A"/>
    <w:rsid w:val="00A37EAB"/>
    <w:rsid w:val="00A41CC2"/>
    <w:rsid w:val="00A421D0"/>
    <w:rsid w:val="00A422F3"/>
    <w:rsid w:val="00A45C69"/>
    <w:rsid w:val="00A45D22"/>
    <w:rsid w:val="00A460BA"/>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9EA"/>
    <w:rsid w:val="00A57AD8"/>
    <w:rsid w:val="00A57D4D"/>
    <w:rsid w:val="00A6123E"/>
    <w:rsid w:val="00A6138F"/>
    <w:rsid w:val="00A6167C"/>
    <w:rsid w:val="00A624C0"/>
    <w:rsid w:val="00A62AA3"/>
    <w:rsid w:val="00A6324D"/>
    <w:rsid w:val="00A632C3"/>
    <w:rsid w:val="00A63D4C"/>
    <w:rsid w:val="00A64303"/>
    <w:rsid w:val="00A6608F"/>
    <w:rsid w:val="00A70B11"/>
    <w:rsid w:val="00A70BF4"/>
    <w:rsid w:val="00A711FA"/>
    <w:rsid w:val="00A716C3"/>
    <w:rsid w:val="00A72265"/>
    <w:rsid w:val="00A72325"/>
    <w:rsid w:val="00A744B1"/>
    <w:rsid w:val="00A74555"/>
    <w:rsid w:val="00A74790"/>
    <w:rsid w:val="00A754FD"/>
    <w:rsid w:val="00A75560"/>
    <w:rsid w:val="00A755E2"/>
    <w:rsid w:val="00A76D32"/>
    <w:rsid w:val="00A770F1"/>
    <w:rsid w:val="00A777F2"/>
    <w:rsid w:val="00A77CCB"/>
    <w:rsid w:val="00A77E51"/>
    <w:rsid w:val="00A80B6B"/>
    <w:rsid w:val="00A812C2"/>
    <w:rsid w:val="00A81638"/>
    <w:rsid w:val="00A81A20"/>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B83"/>
    <w:rsid w:val="00A92BAC"/>
    <w:rsid w:val="00A931CD"/>
    <w:rsid w:val="00A93BFE"/>
    <w:rsid w:val="00A948A5"/>
    <w:rsid w:val="00A9514C"/>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F11"/>
    <w:rsid w:val="00AB119D"/>
    <w:rsid w:val="00AB1C08"/>
    <w:rsid w:val="00AB1EB5"/>
    <w:rsid w:val="00AB1F35"/>
    <w:rsid w:val="00AB2098"/>
    <w:rsid w:val="00AB20CC"/>
    <w:rsid w:val="00AB28CB"/>
    <w:rsid w:val="00AB3181"/>
    <w:rsid w:val="00AB3DEE"/>
    <w:rsid w:val="00AB4CC7"/>
    <w:rsid w:val="00AB66DB"/>
    <w:rsid w:val="00AB6B7B"/>
    <w:rsid w:val="00AB6DDF"/>
    <w:rsid w:val="00AB7108"/>
    <w:rsid w:val="00AB76A1"/>
    <w:rsid w:val="00AB7F33"/>
    <w:rsid w:val="00AC011B"/>
    <w:rsid w:val="00AC0715"/>
    <w:rsid w:val="00AC19F5"/>
    <w:rsid w:val="00AC2AA6"/>
    <w:rsid w:val="00AC3983"/>
    <w:rsid w:val="00AC446E"/>
    <w:rsid w:val="00AC5CDE"/>
    <w:rsid w:val="00AC60C8"/>
    <w:rsid w:val="00AC708B"/>
    <w:rsid w:val="00AC733E"/>
    <w:rsid w:val="00AC790F"/>
    <w:rsid w:val="00AD056D"/>
    <w:rsid w:val="00AD0A69"/>
    <w:rsid w:val="00AD20AD"/>
    <w:rsid w:val="00AD3CC2"/>
    <w:rsid w:val="00AD3E3F"/>
    <w:rsid w:val="00AD4335"/>
    <w:rsid w:val="00AD5B3C"/>
    <w:rsid w:val="00AD6423"/>
    <w:rsid w:val="00AD73C1"/>
    <w:rsid w:val="00AD7842"/>
    <w:rsid w:val="00AD7937"/>
    <w:rsid w:val="00AD7D8B"/>
    <w:rsid w:val="00AE017F"/>
    <w:rsid w:val="00AE0DB0"/>
    <w:rsid w:val="00AE1BC3"/>
    <w:rsid w:val="00AE2389"/>
    <w:rsid w:val="00AE2B4C"/>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F2B"/>
    <w:rsid w:val="00AF7A0F"/>
    <w:rsid w:val="00B00129"/>
    <w:rsid w:val="00B0069C"/>
    <w:rsid w:val="00B00730"/>
    <w:rsid w:val="00B01685"/>
    <w:rsid w:val="00B0267E"/>
    <w:rsid w:val="00B033C2"/>
    <w:rsid w:val="00B03736"/>
    <w:rsid w:val="00B03988"/>
    <w:rsid w:val="00B03E3A"/>
    <w:rsid w:val="00B0407B"/>
    <w:rsid w:val="00B04981"/>
    <w:rsid w:val="00B05C6B"/>
    <w:rsid w:val="00B064BA"/>
    <w:rsid w:val="00B06D66"/>
    <w:rsid w:val="00B074EB"/>
    <w:rsid w:val="00B07A87"/>
    <w:rsid w:val="00B07D43"/>
    <w:rsid w:val="00B07FE1"/>
    <w:rsid w:val="00B10065"/>
    <w:rsid w:val="00B100E5"/>
    <w:rsid w:val="00B10A08"/>
    <w:rsid w:val="00B113ED"/>
    <w:rsid w:val="00B12341"/>
    <w:rsid w:val="00B12677"/>
    <w:rsid w:val="00B13300"/>
    <w:rsid w:val="00B13C11"/>
    <w:rsid w:val="00B1404F"/>
    <w:rsid w:val="00B14B66"/>
    <w:rsid w:val="00B16FE3"/>
    <w:rsid w:val="00B1705C"/>
    <w:rsid w:val="00B171C4"/>
    <w:rsid w:val="00B177DD"/>
    <w:rsid w:val="00B20443"/>
    <w:rsid w:val="00B224F2"/>
    <w:rsid w:val="00B22C3B"/>
    <w:rsid w:val="00B23705"/>
    <w:rsid w:val="00B23BF2"/>
    <w:rsid w:val="00B24078"/>
    <w:rsid w:val="00B240B4"/>
    <w:rsid w:val="00B243F2"/>
    <w:rsid w:val="00B24513"/>
    <w:rsid w:val="00B24D28"/>
    <w:rsid w:val="00B254F5"/>
    <w:rsid w:val="00B25E4A"/>
    <w:rsid w:val="00B261DD"/>
    <w:rsid w:val="00B270D8"/>
    <w:rsid w:val="00B27114"/>
    <w:rsid w:val="00B272CC"/>
    <w:rsid w:val="00B31509"/>
    <w:rsid w:val="00B31916"/>
    <w:rsid w:val="00B32236"/>
    <w:rsid w:val="00B33522"/>
    <w:rsid w:val="00B34481"/>
    <w:rsid w:val="00B34509"/>
    <w:rsid w:val="00B345DF"/>
    <w:rsid w:val="00B35828"/>
    <w:rsid w:val="00B37221"/>
    <w:rsid w:val="00B3741F"/>
    <w:rsid w:val="00B37684"/>
    <w:rsid w:val="00B378C7"/>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70CA"/>
    <w:rsid w:val="00B67760"/>
    <w:rsid w:val="00B67C35"/>
    <w:rsid w:val="00B70B43"/>
    <w:rsid w:val="00B71754"/>
    <w:rsid w:val="00B718CA"/>
    <w:rsid w:val="00B71E29"/>
    <w:rsid w:val="00B72781"/>
    <w:rsid w:val="00B73491"/>
    <w:rsid w:val="00B73670"/>
    <w:rsid w:val="00B73B31"/>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9AA"/>
    <w:rsid w:val="00B840E3"/>
    <w:rsid w:val="00B8605A"/>
    <w:rsid w:val="00B86088"/>
    <w:rsid w:val="00B8641C"/>
    <w:rsid w:val="00B877CC"/>
    <w:rsid w:val="00B879CB"/>
    <w:rsid w:val="00B87EDF"/>
    <w:rsid w:val="00B90EDB"/>
    <w:rsid w:val="00B9250E"/>
    <w:rsid w:val="00B925F8"/>
    <w:rsid w:val="00B9288F"/>
    <w:rsid w:val="00B93463"/>
    <w:rsid w:val="00B93689"/>
    <w:rsid w:val="00B94B0F"/>
    <w:rsid w:val="00B94BB3"/>
    <w:rsid w:val="00B9535C"/>
    <w:rsid w:val="00B95964"/>
    <w:rsid w:val="00B96509"/>
    <w:rsid w:val="00B96E71"/>
    <w:rsid w:val="00B9772D"/>
    <w:rsid w:val="00B97F0A"/>
    <w:rsid w:val="00BA0E40"/>
    <w:rsid w:val="00BA122F"/>
    <w:rsid w:val="00BA1849"/>
    <w:rsid w:val="00BA1993"/>
    <w:rsid w:val="00BA2CC1"/>
    <w:rsid w:val="00BA35E4"/>
    <w:rsid w:val="00BA3C61"/>
    <w:rsid w:val="00BA4DF2"/>
    <w:rsid w:val="00BA4FF3"/>
    <w:rsid w:val="00BA6FE1"/>
    <w:rsid w:val="00BA7246"/>
    <w:rsid w:val="00BA7F0D"/>
    <w:rsid w:val="00BB0856"/>
    <w:rsid w:val="00BB1045"/>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1344"/>
    <w:rsid w:val="00BD14A3"/>
    <w:rsid w:val="00BD2122"/>
    <w:rsid w:val="00BD24C9"/>
    <w:rsid w:val="00BD3C3B"/>
    <w:rsid w:val="00BD431B"/>
    <w:rsid w:val="00BD4C58"/>
    <w:rsid w:val="00BD4E5C"/>
    <w:rsid w:val="00BD646F"/>
    <w:rsid w:val="00BD6A77"/>
    <w:rsid w:val="00BD6B17"/>
    <w:rsid w:val="00BE0999"/>
    <w:rsid w:val="00BE0C8E"/>
    <w:rsid w:val="00BE0EF3"/>
    <w:rsid w:val="00BE1399"/>
    <w:rsid w:val="00BE1541"/>
    <w:rsid w:val="00BE1BA1"/>
    <w:rsid w:val="00BE21F6"/>
    <w:rsid w:val="00BE2772"/>
    <w:rsid w:val="00BE29F9"/>
    <w:rsid w:val="00BE339B"/>
    <w:rsid w:val="00BE3C14"/>
    <w:rsid w:val="00BE3F2A"/>
    <w:rsid w:val="00BE5C5C"/>
    <w:rsid w:val="00BE5E0F"/>
    <w:rsid w:val="00BE6BE8"/>
    <w:rsid w:val="00BE7386"/>
    <w:rsid w:val="00BF0769"/>
    <w:rsid w:val="00BF1F18"/>
    <w:rsid w:val="00BF2241"/>
    <w:rsid w:val="00BF3C2F"/>
    <w:rsid w:val="00BF4421"/>
    <w:rsid w:val="00BF6C6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AA0"/>
    <w:rsid w:val="00C14CB4"/>
    <w:rsid w:val="00C1532A"/>
    <w:rsid w:val="00C15F65"/>
    <w:rsid w:val="00C163D4"/>
    <w:rsid w:val="00C172FF"/>
    <w:rsid w:val="00C2049A"/>
    <w:rsid w:val="00C206D7"/>
    <w:rsid w:val="00C21D61"/>
    <w:rsid w:val="00C225DB"/>
    <w:rsid w:val="00C226C5"/>
    <w:rsid w:val="00C23755"/>
    <w:rsid w:val="00C2376C"/>
    <w:rsid w:val="00C23B19"/>
    <w:rsid w:val="00C2400B"/>
    <w:rsid w:val="00C240C2"/>
    <w:rsid w:val="00C247D9"/>
    <w:rsid w:val="00C252D8"/>
    <w:rsid w:val="00C261C8"/>
    <w:rsid w:val="00C26F39"/>
    <w:rsid w:val="00C3014B"/>
    <w:rsid w:val="00C30688"/>
    <w:rsid w:val="00C32014"/>
    <w:rsid w:val="00C32114"/>
    <w:rsid w:val="00C321EB"/>
    <w:rsid w:val="00C32D04"/>
    <w:rsid w:val="00C34321"/>
    <w:rsid w:val="00C347EF"/>
    <w:rsid w:val="00C3557A"/>
    <w:rsid w:val="00C35C3E"/>
    <w:rsid w:val="00C364B1"/>
    <w:rsid w:val="00C3751B"/>
    <w:rsid w:val="00C37DFE"/>
    <w:rsid w:val="00C4082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77F7"/>
    <w:rsid w:val="00C6783B"/>
    <w:rsid w:val="00C67F32"/>
    <w:rsid w:val="00C701AD"/>
    <w:rsid w:val="00C701B9"/>
    <w:rsid w:val="00C70734"/>
    <w:rsid w:val="00C71BDC"/>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4B5E"/>
    <w:rsid w:val="00C850FA"/>
    <w:rsid w:val="00C859DC"/>
    <w:rsid w:val="00C86D29"/>
    <w:rsid w:val="00C87836"/>
    <w:rsid w:val="00C879A6"/>
    <w:rsid w:val="00C87ABA"/>
    <w:rsid w:val="00C908CF"/>
    <w:rsid w:val="00C90948"/>
    <w:rsid w:val="00C9169F"/>
    <w:rsid w:val="00C92AF4"/>
    <w:rsid w:val="00C92AF9"/>
    <w:rsid w:val="00C93430"/>
    <w:rsid w:val="00C94D44"/>
    <w:rsid w:val="00C9521B"/>
    <w:rsid w:val="00C95C33"/>
    <w:rsid w:val="00C96C10"/>
    <w:rsid w:val="00C97A39"/>
    <w:rsid w:val="00C97A48"/>
    <w:rsid w:val="00CA09B5"/>
    <w:rsid w:val="00CA134D"/>
    <w:rsid w:val="00CA146D"/>
    <w:rsid w:val="00CA16CB"/>
    <w:rsid w:val="00CA1752"/>
    <w:rsid w:val="00CA1C79"/>
    <w:rsid w:val="00CA2FA2"/>
    <w:rsid w:val="00CA327C"/>
    <w:rsid w:val="00CA347B"/>
    <w:rsid w:val="00CA40E2"/>
    <w:rsid w:val="00CA4250"/>
    <w:rsid w:val="00CA4C50"/>
    <w:rsid w:val="00CA51BA"/>
    <w:rsid w:val="00CA54F6"/>
    <w:rsid w:val="00CA585B"/>
    <w:rsid w:val="00CA5C81"/>
    <w:rsid w:val="00CA5CB5"/>
    <w:rsid w:val="00CA5E99"/>
    <w:rsid w:val="00CA67A7"/>
    <w:rsid w:val="00CA6DFB"/>
    <w:rsid w:val="00CA7CC7"/>
    <w:rsid w:val="00CB171D"/>
    <w:rsid w:val="00CB1B29"/>
    <w:rsid w:val="00CB1E67"/>
    <w:rsid w:val="00CB222B"/>
    <w:rsid w:val="00CB4793"/>
    <w:rsid w:val="00CB4819"/>
    <w:rsid w:val="00CB4EA2"/>
    <w:rsid w:val="00CB531D"/>
    <w:rsid w:val="00CB581A"/>
    <w:rsid w:val="00CB5B94"/>
    <w:rsid w:val="00CB6B45"/>
    <w:rsid w:val="00CB6C72"/>
    <w:rsid w:val="00CB701C"/>
    <w:rsid w:val="00CC043A"/>
    <w:rsid w:val="00CC04F7"/>
    <w:rsid w:val="00CC08E7"/>
    <w:rsid w:val="00CC1095"/>
    <w:rsid w:val="00CC1634"/>
    <w:rsid w:val="00CC1CFE"/>
    <w:rsid w:val="00CC2186"/>
    <w:rsid w:val="00CC237B"/>
    <w:rsid w:val="00CC2E7E"/>
    <w:rsid w:val="00CC2E9A"/>
    <w:rsid w:val="00CC2FB1"/>
    <w:rsid w:val="00CC358C"/>
    <w:rsid w:val="00CC3F06"/>
    <w:rsid w:val="00CC43D3"/>
    <w:rsid w:val="00CC47B2"/>
    <w:rsid w:val="00CC4A0E"/>
    <w:rsid w:val="00CC5E65"/>
    <w:rsid w:val="00CC62AB"/>
    <w:rsid w:val="00CC72C1"/>
    <w:rsid w:val="00CD0435"/>
    <w:rsid w:val="00CD0867"/>
    <w:rsid w:val="00CD0BC9"/>
    <w:rsid w:val="00CD146F"/>
    <w:rsid w:val="00CD1E18"/>
    <w:rsid w:val="00CD1FC7"/>
    <w:rsid w:val="00CD230E"/>
    <w:rsid w:val="00CD26A6"/>
    <w:rsid w:val="00CD2B07"/>
    <w:rsid w:val="00CD36F5"/>
    <w:rsid w:val="00CD3D78"/>
    <w:rsid w:val="00CD444A"/>
    <w:rsid w:val="00CD4BD5"/>
    <w:rsid w:val="00CD56AE"/>
    <w:rsid w:val="00CD5B3E"/>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D8D"/>
    <w:rsid w:val="00CE74FB"/>
    <w:rsid w:val="00CE7E52"/>
    <w:rsid w:val="00CE7E70"/>
    <w:rsid w:val="00CF0343"/>
    <w:rsid w:val="00CF12C0"/>
    <w:rsid w:val="00CF17FB"/>
    <w:rsid w:val="00CF19A3"/>
    <w:rsid w:val="00CF2230"/>
    <w:rsid w:val="00CF2FF2"/>
    <w:rsid w:val="00CF30EF"/>
    <w:rsid w:val="00CF3165"/>
    <w:rsid w:val="00CF33CD"/>
    <w:rsid w:val="00CF3819"/>
    <w:rsid w:val="00CF38B1"/>
    <w:rsid w:val="00CF46CA"/>
    <w:rsid w:val="00CF4CB6"/>
    <w:rsid w:val="00CF4FDA"/>
    <w:rsid w:val="00D00213"/>
    <w:rsid w:val="00D0032D"/>
    <w:rsid w:val="00D00C8E"/>
    <w:rsid w:val="00D00FAA"/>
    <w:rsid w:val="00D02F12"/>
    <w:rsid w:val="00D0369A"/>
    <w:rsid w:val="00D0429F"/>
    <w:rsid w:val="00D04858"/>
    <w:rsid w:val="00D06632"/>
    <w:rsid w:val="00D0674B"/>
    <w:rsid w:val="00D06CDC"/>
    <w:rsid w:val="00D0707D"/>
    <w:rsid w:val="00D076BA"/>
    <w:rsid w:val="00D07EBE"/>
    <w:rsid w:val="00D10D64"/>
    <w:rsid w:val="00D114F8"/>
    <w:rsid w:val="00D11584"/>
    <w:rsid w:val="00D11856"/>
    <w:rsid w:val="00D12D9E"/>
    <w:rsid w:val="00D12ECA"/>
    <w:rsid w:val="00D1367A"/>
    <w:rsid w:val="00D13EC1"/>
    <w:rsid w:val="00D14079"/>
    <w:rsid w:val="00D147EC"/>
    <w:rsid w:val="00D1501E"/>
    <w:rsid w:val="00D153EB"/>
    <w:rsid w:val="00D16C6A"/>
    <w:rsid w:val="00D16DEA"/>
    <w:rsid w:val="00D17039"/>
    <w:rsid w:val="00D20034"/>
    <w:rsid w:val="00D20B89"/>
    <w:rsid w:val="00D210A7"/>
    <w:rsid w:val="00D21391"/>
    <w:rsid w:val="00D21587"/>
    <w:rsid w:val="00D220A9"/>
    <w:rsid w:val="00D22E26"/>
    <w:rsid w:val="00D23D9A"/>
    <w:rsid w:val="00D24861"/>
    <w:rsid w:val="00D2529E"/>
    <w:rsid w:val="00D26682"/>
    <w:rsid w:val="00D26E9D"/>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CA0"/>
    <w:rsid w:val="00D43454"/>
    <w:rsid w:val="00D45159"/>
    <w:rsid w:val="00D45239"/>
    <w:rsid w:val="00D45657"/>
    <w:rsid w:val="00D45BE4"/>
    <w:rsid w:val="00D46A3C"/>
    <w:rsid w:val="00D46C65"/>
    <w:rsid w:val="00D470FF"/>
    <w:rsid w:val="00D4719E"/>
    <w:rsid w:val="00D471B7"/>
    <w:rsid w:val="00D506FF"/>
    <w:rsid w:val="00D507A8"/>
    <w:rsid w:val="00D50FF5"/>
    <w:rsid w:val="00D5162B"/>
    <w:rsid w:val="00D516AC"/>
    <w:rsid w:val="00D5193D"/>
    <w:rsid w:val="00D52862"/>
    <w:rsid w:val="00D52E46"/>
    <w:rsid w:val="00D532D7"/>
    <w:rsid w:val="00D55558"/>
    <w:rsid w:val="00D55F79"/>
    <w:rsid w:val="00D57126"/>
    <w:rsid w:val="00D57735"/>
    <w:rsid w:val="00D57851"/>
    <w:rsid w:val="00D57B33"/>
    <w:rsid w:val="00D57E03"/>
    <w:rsid w:val="00D602D9"/>
    <w:rsid w:val="00D60D33"/>
    <w:rsid w:val="00D61041"/>
    <w:rsid w:val="00D61C3A"/>
    <w:rsid w:val="00D620BA"/>
    <w:rsid w:val="00D621BB"/>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5548"/>
    <w:rsid w:val="00D77A7F"/>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21A9"/>
    <w:rsid w:val="00D9221C"/>
    <w:rsid w:val="00D92533"/>
    <w:rsid w:val="00D92CB5"/>
    <w:rsid w:val="00D936CC"/>
    <w:rsid w:val="00D93789"/>
    <w:rsid w:val="00D93828"/>
    <w:rsid w:val="00D95234"/>
    <w:rsid w:val="00D952AD"/>
    <w:rsid w:val="00D97157"/>
    <w:rsid w:val="00D979C7"/>
    <w:rsid w:val="00D97F49"/>
    <w:rsid w:val="00DA119C"/>
    <w:rsid w:val="00DA1D30"/>
    <w:rsid w:val="00DA28AF"/>
    <w:rsid w:val="00DA2E0A"/>
    <w:rsid w:val="00DA3470"/>
    <w:rsid w:val="00DA3820"/>
    <w:rsid w:val="00DA40CF"/>
    <w:rsid w:val="00DA4896"/>
    <w:rsid w:val="00DA4A77"/>
    <w:rsid w:val="00DA529C"/>
    <w:rsid w:val="00DA585A"/>
    <w:rsid w:val="00DA5D84"/>
    <w:rsid w:val="00DA6FC2"/>
    <w:rsid w:val="00DA772F"/>
    <w:rsid w:val="00DB0851"/>
    <w:rsid w:val="00DB2F50"/>
    <w:rsid w:val="00DB4082"/>
    <w:rsid w:val="00DB4387"/>
    <w:rsid w:val="00DB4A9E"/>
    <w:rsid w:val="00DB58DB"/>
    <w:rsid w:val="00DB5DA5"/>
    <w:rsid w:val="00DB6059"/>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4CF"/>
    <w:rsid w:val="00DC4549"/>
    <w:rsid w:val="00DC50B6"/>
    <w:rsid w:val="00DC5180"/>
    <w:rsid w:val="00DC5931"/>
    <w:rsid w:val="00DC6087"/>
    <w:rsid w:val="00DC6B83"/>
    <w:rsid w:val="00DD0344"/>
    <w:rsid w:val="00DD04A2"/>
    <w:rsid w:val="00DD050E"/>
    <w:rsid w:val="00DD1AAC"/>
    <w:rsid w:val="00DD1FE2"/>
    <w:rsid w:val="00DD24CD"/>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F011D"/>
    <w:rsid w:val="00DF20C1"/>
    <w:rsid w:val="00DF39DE"/>
    <w:rsid w:val="00DF46AC"/>
    <w:rsid w:val="00DF46FA"/>
    <w:rsid w:val="00DF4964"/>
    <w:rsid w:val="00DF6E07"/>
    <w:rsid w:val="00DF7588"/>
    <w:rsid w:val="00DF7A1D"/>
    <w:rsid w:val="00DF7AAC"/>
    <w:rsid w:val="00DF7F82"/>
    <w:rsid w:val="00E00023"/>
    <w:rsid w:val="00E0055A"/>
    <w:rsid w:val="00E00A95"/>
    <w:rsid w:val="00E02157"/>
    <w:rsid w:val="00E033EA"/>
    <w:rsid w:val="00E052AA"/>
    <w:rsid w:val="00E05631"/>
    <w:rsid w:val="00E06F3E"/>
    <w:rsid w:val="00E07822"/>
    <w:rsid w:val="00E07880"/>
    <w:rsid w:val="00E1049D"/>
    <w:rsid w:val="00E107BF"/>
    <w:rsid w:val="00E111C0"/>
    <w:rsid w:val="00E11B2D"/>
    <w:rsid w:val="00E12D38"/>
    <w:rsid w:val="00E13CA8"/>
    <w:rsid w:val="00E145B9"/>
    <w:rsid w:val="00E146D2"/>
    <w:rsid w:val="00E153CB"/>
    <w:rsid w:val="00E15C7A"/>
    <w:rsid w:val="00E15DFA"/>
    <w:rsid w:val="00E165B6"/>
    <w:rsid w:val="00E166DD"/>
    <w:rsid w:val="00E16FB5"/>
    <w:rsid w:val="00E175AA"/>
    <w:rsid w:val="00E2087E"/>
    <w:rsid w:val="00E20DAE"/>
    <w:rsid w:val="00E21699"/>
    <w:rsid w:val="00E21827"/>
    <w:rsid w:val="00E223AC"/>
    <w:rsid w:val="00E236FF"/>
    <w:rsid w:val="00E2380D"/>
    <w:rsid w:val="00E25ECE"/>
    <w:rsid w:val="00E25FA1"/>
    <w:rsid w:val="00E27D67"/>
    <w:rsid w:val="00E305D9"/>
    <w:rsid w:val="00E30BA1"/>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657"/>
    <w:rsid w:val="00E35FB3"/>
    <w:rsid w:val="00E3638E"/>
    <w:rsid w:val="00E3660E"/>
    <w:rsid w:val="00E370A6"/>
    <w:rsid w:val="00E4011A"/>
    <w:rsid w:val="00E4016E"/>
    <w:rsid w:val="00E41AF3"/>
    <w:rsid w:val="00E4219A"/>
    <w:rsid w:val="00E42A50"/>
    <w:rsid w:val="00E42FA5"/>
    <w:rsid w:val="00E45425"/>
    <w:rsid w:val="00E45CDE"/>
    <w:rsid w:val="00E45D70"/>
    <w:rsid w:val="00E461C6"/>
    <w:rsid w:val="00E464AA"/>
    <w:rsid w:val="00E464E5"/>
    <w:rsid w:val="00E46E83"/>
    <w:rsid w:val="00E47F8E"/>
    <w:rsid w:val="00E503A4"/>
    <w:rsid w:val="00E509F8"/>
    <w:rsid w:val="00E518F7"/>
    <w:rsid w:val="00E52936"/>
    <w:rsid w:val="00E531B2"/>
    <w:rsid w:val="00E53390"/>
    <w:rsid w:val="00E541E8"/>
    <w:rsid w:val="00E5420B"/>
    <w:rsid w:val="00E54351"/>
    <w:rsid w:val="00E55277"/>
    <w:rsid w:val="00E5616F"/>
    <w:rsid w:val="00E56839"/>
    <w:rsid w:val="00E56DB5"/>
    <w:rsid w:val="00E57A1D"/>
    <w:rsid w:val="00E57F20"/>
    <w:rsid w:val="00E60DA0"/>
    <w:rsid w:val="00E61EE7"/>
    <w:rsid w:val="00E6313A"/>
    <w:rsid w:val="00E63FE0"/>
    <w:rsid w:val="00E643B7"/>
    <w:rsid w:val="00E65216"/>
    <w:rsid w:val="00E66463"/>
    <w:rsid w:val="00E672A1"/>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359"/>
    <w:rsid w:val="00E8767B"/>
    <w:rsid w:val="00E87889"/>
    <w:rsid w:val="00E878FC"/>
    <w:rsid w:val="00E90AB3"/>
    <w:rsid w:val="00E90EBC"/>
    <w:rsid w:val="00E93467"/>
    <w:rsid w:val="00E9372D"/>
    <w:rsid w:val="00E94197"/>
    <w:rsid w:val="00E947A7"/>
    <w:rsid w:val="00E9493A"/>
    <w:rsid w:val="00E94DA7"/>
    <w:rsid w:val="00E94F37"/>
    <w:rsid w:val="00E954F6"/>
    <w:rsid w:val="00E96910"/>
    <w:rsid w:val="00E96CC5"/>
    <w:rsid w:val="00E96D27"/>
    <w:rsid w:val="00EA013B"/>
    <w:rsid w:val="00EA01B7"/>
    <w:rsid w:val="00EA087D"/>
    <w:rsid w:val="00EA0956"/>
    <w:rsid w:val="00EA176A"/>
    <w:rsid w:val="00EA17CA"/>
    <w:rsid w:val="00EA2DE3"/>
    <w:rsid w:val="00EA3116"/>
    <w:rsid w:val="00EA3222"/>
    <w:rsid w:val="00EA33CB"/>
    <w:rsid w:val="00EA350D"/>
    <w:rsid w:val="00EA409B"/>
    <w:rsid w:val="00EA430D"/>
    <w:rsid w:val="00EA438F"/>
    <w:rsid w:val="00EA4F64"/>
    <w:rsid w:val="00EA757E"/>
    <w:rsid w:val="00EA7860"/>
    <w:rsid w:val="00EB018E"/>
    <w:rsid w:val="00EB04B9"/>
    <w:rsid w:val="00EB0B40"/>
    <w:rsid w:val="00EB0E42"/>
    <w:rsid w:val="00EB139D"/>
    <w:rsid w:val="00EB142C"/>
    <w:rsid w:val="00EB2720"/>
    <w:rsid w:val="00EB45CE"/>
    <w:rsid w:val="00EB4A86"/>
    <w:rsid w:val="00EB4B16"/>
    <w:rsid w:val="00EB5362"/>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F80"/>
    <w:rsid w:val="00EC61AF"/>
    <w:rsid w:val="00EC64DE"/>
    <w:rsid w:val="00EC70EE"/>
    <w:rsid w:val="00EC78DB"/>
    <w:rsid w:val="00ED02F9"/>
    <w:rsid w:val="00ED223E"/>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D67"/>
    <w:rsid w:val="00EE70DB"/>
    <w:rsid w:val="00EE759B"/>
    <w:rsid w:val="00EE795F"/>
    <w:rsid w:val="00EE7C50"/>
    <w:rsid w:val="00EF06E1"/>
    <w:rsid w:val="00EF08C9"/>
    <w:rsid w:val="00EF0A7F"/>
    <w:rsid w:val="00EF0BCF"/>
    <w:rsid w:val="00EF0DFB"/>
    <w:rsid w:val="00EF1E99"/>
    <w:rsid w:val="00EF291A"/>
    <w:rsid w:val="00EF4DBE"/>
    <w:rsid w:val="00EF525D"/>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28EC"/>
    <w:rsid w:val="00F02B45"/>
    <w:rsid w:val="00F033CC"/>
    <w:rsid w:val="00F03916"/>
    <w:rsid w:val="00F03A94"/>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2D76"/>
    <w:rsid w:val="00F12DCB"/>
    <w:rsid w:val="00F13034"/>
    <w:rsid w:val="00F1461D"/>
    <w:rsid w:val="00F14DD3"/>
    <w:rsid w:val="00F15D6D"/>
    <w:rsid w:val="00F16116"/>
    <w:rsid w:val="00F163F0"/>
    <w:rsid w:val="00F16F51"/>
    <w:rsid w:val="00F17991"/>
    <w:rsid w:val="00F2146C"/>
    <w:rsid w:val="00F22B0E"/>
    <w:rsid w:val="00F22DEF"/>
    <w:rsid w:val="00F2350D"/>
    <w:rsid w:val="00F25205"/>
    <w:rsid w:val="00F25B8D"/>
    <w:rsid w:val="00F2682E"/>
    <w:rsid w:val="00F271BF"/>
    <w:rsid w:val="00F27797"/>
    <w:rsid w:val="00F27C19"/>
    <w:rsid w:val="00F3127B"/>
    <w:rsid w:val="00F313FB"/>
    <w:rsid w:val="00F32110"/>
    <w:rsid w:val="00F3227F"/>
    <w:rsid w:val="00F322C2"/>
    <w:rsid w:val="00F325F4"/>
    <w:rsid w:val="00F33934"/>
    <w:rsid w:val="00F33D4B"/>
    <w:rsid w:val="00F344F2"/>
    <w:rsid w:val="00F35EF6"/>
    <w:rsid w:val="00F36BB8"/>
    <w:rsid w:val="00F3773D"/>
    <w:rsid w:val="00F377E7"/>
    <w:rsid w:val="00F37944"/>
    <w:rsid w:val="00F402D0"/>
    <w:rsid w:val="00F40717"/>
    <w:rsid w:val="00F4112C"/>
    <w:rsid w:val="00F4191D"/>
    <w:rsid w:val="00F41AE3"/>
    <w:rsid w:val="00F41B28"/>
    <w:rsid w:val="00F42136"/>
    <w:rsid w:val="00F42327"/>
    <w:rsid w:val="00F42E33"/>
    <w:rsid w:val="00F43E45"/>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CFE"/>
    <w:rsid w:val="00F60050"/>
    <w:rsid w:val="00F6029A"/>
    <w:rsid w:val="00F60C07"/>
    <w:rsid w:val="00F60E13"/>
    <w:rsid w:val="00F60E8E"/>
    <w:rsid w:val="00F61759"/>
    <w:rsid w:val="00F62A38"/>
    <w:rsid w:val="00F62C17"/>
    <w:rsid w:val="00F6349D"/>
    <w:rsid w:val="00F6367F"/>
    <w:rsid w:val="00F63F4B"/>
    <w:rsid w:val="00F64D1B"/>
    <w:rsid w:val="00F65FCA"/>
    <w:rsid w:val="00F6685E"/>
    <w:rsid w:val="00F67BD9"/>
    <w:rsid w:val="00F70BAE"/>
    <w:rsid w:val="00F7223E"/>
    <w:rsid w:val="00F72902"/>
    <w:rsid w:val="00F7303B"/>
    <w:rsid w:val="00F73311"/>
    <w:rsid w:val="00F733FA"/>
    <w:rsid w:val="00F73CAF"/>
    <w:rsid w:val="00F74187"/>
    <w:rsid w:val="00F743BC"/>
    <w:rsid w:val="00F75883"/>
    <w:rsid w:val="00F76264"/>
    <w:rsid w:val="00F80B98"/>
    <w:rsid w:val="00F820C3"/>
    <w:rsid w:val="00F8461D"/>
    <w:rsid w:val="00F8462C"/>
    <w:rsid w:val="00F84747"/>
    <w:rsid w:val="00F855CE"/>
    <w:rsid w:val="00F86012"/>
    <w:rsid w:val="00F86AB5"/>
    <w:rsid w:val="00F90EF7"/>
    <w:rsid w:val="00F919D7"/>
    <w:rsid w:val="00F91D60"/>
    <w:rsid w:val="00F92A73"/>
    <w:rsid w:val="00F93006"/>
    <w:rsid w:val="00F93367"/>
    <w:rsid w:val="00F93512"/>
    <w:rsid w:val="00F94ED5"/>
    <w:rsid w:val="00F94EE2"/>
    <w:rsid w:val="00F95ED1"/>
    <w:rsid w:val="00F97180"/>
    <w:rsid w:val="00FA01E2"/>
    <w:rsid w:val="00FA0787"/>
    <w:rsid w:val="00FA149E"/>
    <w:rsid w:val="00FA15D3"/>
    <w:rsid w:val="00FA162E"/>
    <w:rsid w:val="00FA1A88"/>
    <w:rsid w:val="00FA31F5"/>
    <w:rsid w:val="00FA3C0B"/>
    <w:rsid w:val="00FA5152"/>
    <w:rsid w:val="00FA5296"/>
    <w:rsid w:val="00FA6FCA"/>
    <w:rsid w:val="00FA7161"/>
    <w:rsid w:val="00FA7402"/>
    <w:rsid w:val="00FA7A00"/>
    <w:rsid w:val="00FB02D9"/>
    <w:rsid w:val="00FB0F29"/>
    <w:rsid w:val="00FB12F1"/>
    <w:rsid w:val="00FB1868"/>
    <w:rsid w:val="00FB2249"/>
    <w:rsid w:val="00FB2922"/>
    <w:rsid w:val="00FB2EF3"/>
    <w:rsid w:val="00FB52A6"/>
    <w:rsid w:val="00FB54CE"/>
    <w:rsid w:val="00FB58EA"/>
    <w:rsid w:val="00FB6791"/>
    <w:rsid w:val="00FB6FC6"/>
    <w:rsid w:val="00FB7964"/>
    <w:rsid w:val="00FB7F7E"/>
    <w:rsid w:val="00FC1442"/>
    <w:rsid w:val="00FC187E"/>
    <w:rsid w:val="00FC19B1"/>
    <w:rsid w:val="00FC252E"/>
    <w:rsid w:val="00FC3707"/>
    <w:rsid w:val="00FC3A79"/>
    <w:rsid w:val="00FC3E6D"/>
    <w:rsid w:val="00FC4763"/>
    <w:rsid w:val="00FC4A97"/>
    <w:rsid w:val="00FC5989"/>
    <w:rsid w:val="00FC5D99"/>
    <w:rsid w:val="00FC5DDC"/>
    <w:rsid w:val="00FC5E3A"/>
    <w:rsid w:val="00FC7A49"/>
    <w:rsid w:val="00FC7B97"/>
    <w:rsid w:val="00FC7C9C"/>
    <w:rsid w:val="00FC7FE5"/>
    <w:rsid w:val="00FD0923"/>
    <w:rsid w:val="00FD17DC"/>
    <w:rsid w:val="00FD2905"/>
    <w:rsid w:val="00FD2D55"/>
    <w:rsid w:val="00FD32BA"/>
    <w:rsid w:val="00FD38F0"/>
    <w:rsid w:val="00FD523A"/>
    <w:rsid w:val="00FD52F9"/>
    <w:rsid w:val="00FD5891"/>
    <w:rsid w:val="00FD5A3E"/>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9-e/Docs/R1-220550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8</Pages>
  <Words>2860</Words>
  <Characters>16304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59</cp:revision>
  <dcterms:created xsi:type="dcterms:W3CDTF">2023-04-07T00:22:00Z</dcterms:created>
  <dcterms:modified xsi:type="dcterms:W3CDTF">2023-04-10T21:52:00Z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